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93541" w14:textId="77777777" w:rsidR="00251177" w:rsidRPr="00251177" w:rsidRDefault="00251177" w:rsidP="00AE739A">
      <w:pPr>
        <w:pStyle w:val="Caption"/>
        <w:framePr w:w="7907" w:h="1153" w:wrap="around" w:x="3609" w:y="646" w:anchorLock="1"/>
        <w:rPr>
          <w:rFonts w:ascii="Times New Roman" w:hAnsi="Times New Roman"/>
          <w:b/>
          <w:sz w:val="42"/>
          <w:szCs w:val="42"/>
        </w:rPr>
      </w:pPr>
      <w:r w:rsidRPr="00251177">
        <w:rPr>
          <w:rFonts w:ascii="Times New Roman" w:hAnsi="Times New Roman"/>
          <w:b/>
          <w:sz w:val="42"/>
          <w:szCs w:val="42"/>
        </w:rPr>
        <w:t>Grays Harbor County Public Health</w:t>
      </w:r>
    </w:p>
    <w:p w14:paraId="71DCD1B5" w14:textId="77777777" w:rsidR="00251177" w:rsidRPr="00251177" w:rsidRDefault="00251177" w:rsidP="00AE739A">
      <w:pPr>
        <w:framePr w:w="7907" w:h="1153" w:hSpace="187" w:wrap="around" w:vAnchor="page" w:hAnchor="page" w:x="3609" w:y="646" w:anchorLock="1"/>
        <w:jc w:val="center"/>
        <w:rPr>
          <w:b/>
          <w:sz w:val="22"/>
          <w:szCs w:val="22"/>
        </w:rPr>
      </w:pPr>
      <w:r w:rsidRPr="00251177">
        <w:rPr>
          <w:b/>
          <w:sz w:val="22"/>
          <w:szCs w:val="22"/>
        </w:rPr>
        <w:t>PEARSALL BUILDING</w:t>
      </w:r>
    </w:p>
    <w:p w14:paraId="3F65F774" w14:textId="77777777" w:rsidR="00251177" w:rsidRPr="00251177" w:rsidRDefault="00251177" w:rsidP="00AE739A">
      <w:pPr>
        <w:framePr w:w="7907" w:h="1153" w:hSpace="187" w:wrap="around" w:vAnchor="page" w:hAnchor="page" w:x="3609" w:y="646" w:anchorLock="1"/>
        <w:jc w:val="center"/>
        <w:rPr>
          <w:b/>
          <w:sz w:val="22"/>
          <w:szCs w:val="22"/>
        </w:rPr>
      </w:pPr>
      <w:r w:rsidRPr="00251177">
        <w:rPr>
          <w:b/>
          <w:sz w:val="22"/>
          <w:szCs w:val="22"/>
        </w:rPr>
        <w:t>2109 SUMNER AVENUE, ABERDEEN, WA  98520</w:t>
      </w:r>
    </w:p>
    <w:p w14:paraId="45D2E9CB" w14:textId="77777777" w:rsidR="00251177" w:rsidRPr="00251177" w:rsidRDefault="00251177" w:rsidP="00AB4CF7">
      <w:pPr>
        <w:framePr w:w="6751" w:h="721" w:wrap="around" w:vAnchor="page" w:hAnchor="page" w:x="4156" w:y="1846" w:anchorLock="1"/>
        <w:spacing w:line="276" w:lineRule="auto"/>
        <w:rPr>
          <w:b/>
          <w:sz w:val="18"/>
        </w:rPr>
      </w:pPr>
      <w:r w:rsidRPr="00251177">
        <w:rPr>
          <w:b/>
          <w:sz w:val="18"/>
        </w:rPr>
        <w:t>PHONE:  (360) 532-8631</w:t>
      </w:r>
      <w:r w:rsidRPr="00251177">
        <w:rPr>
          <w:b/>
          <w:sz w:val="18"/>
        </w:rPr>
        <w:tab/>
      </w:r>
      <w:r w:rsidRPr="00251177">
        <w:rPr>
          <w:b/>
          <w:sz w:val="18"/>
        </w:rPr>
        <w:tab/>
        <w:t xml:space="preserve">           ADMINISTRATION FAX:  (360) 533-1983</w:t>
      </w:r>
    </w:p>
    <w:p w14:paraId="475FE39E" w14:textId="77777777" w:rsidR="00251177" w:rsidRPr="00251177" w:rsidRDefault="00251177" w:rsidP="00AB4CF7">
      <w:pPr>
        <w:framePr w:w="6751" w:h="721" w:wrap="around" w:vAnchor="page" w:hAnchor="page" w:x="4156" w:y="1846" w:anchorLock="1"/>
        <w:spacing w:line="276" w:lineRule="auto"/>
        <w:rPr>
          <w:b/>
          <w:sz w:val="18"/>
        </w:rPr>
      </w:pPr>
      <w:r w:rsidRPr="00251177">
        <w:rPr>
          <w:b/>
          <w:sz w:val="18"/>
        </w:rPr>
        <w:tab/>
      </w:r>
      <w:r w:rsidRPr="00251177">
        <w:rPr>
          <w:b/>
          <w:sz w:val="18"/>
        </w:rPr>
        <w:tab/>
      </w:r>
      <w:r w:rsidRPr="00251177">
        <w:rPr>
          <w:b/>
          <w:sz w:val="18"/>
        </w:rPr>
        <w:tab/>
      </w:r>
      <w:r w:rsidRPr="00251177">
        <w:rPr>
          <w:b/>
          <w:sz w:val="18"/>
        </w:rPr>
        <w:tab/>
      </w:r>
      <w:r w:rsidRPr="00251177">
        <w:rPr>
          <w:b/>
          <w:sz w:val="18"/>
        </w:rPr>
        <w:tab/>
      </w:r>
      <w:r w:rsidRPr="00251177">
        <w:rPr>
          <w:b/>
          <w:sz w:val="18"/>
        </w:rPr>
        <w:tab/>
        <w:t xml:space="preserve"> CLINIC FAX:  (360) 533-6272 </w:t>
      </w:r>
    </w:p>
    <w:p w14:paraId="44ABFA31" w14:textId="77777777" w:rsidR="00251177" w:rsidRPr="00251177" w:rsidRDefault="00251177" w:rsidP="00AB4CF7">
      <w:pPr>
        <w:framePr w:w="6751" w:h="721" w:wrap="around" w:vAnchor="page" w:hAnchor="page" w:x="4156" w:y="1846" w:anchorLock="1"/>
        <w:spacing w:line="276" w:lineRule="auto"/>
        <w:rPr>
          <w:b/>
          <w:sz w:val="18"/>
        </w:rPr>
      </w:pPr>
      <w:r w:rsidRPr="00251177">
        <w:rPr>
          <w:b/>
          <w:sz w:val="24"/>
          <w:szCs w:val="24"/>
        </w:rPr>
        <w:t>HealthyGH.org</w:t>
      </w:r>
      <w:r w:rsidRPr="00251177">
        <w:rPr>
          <w:b/>
          <w:sz w:val="18"/>
        </w:rPr>
        <w:t xml:space="preserve">       </w:t>
      </w:r>
      <w:r w:rsidRPr="00251177">
        <w:rPr>
          <w:b/>
          <w:sz w:val="18"/>
        </w:rPr>
        <w:tab/>
        <w:t xml:space="preserve">                             </w:t>
      </w:r>
      <w:r w:rsidRPr="00251177">
        <w:rPr>
          <w:b/>
          <w:sz w:val="24"/>
          <w:szCs w:val="24"/>
        </w:rPr>
        <w:t>Facebook.com/GHPublicHealth</w:t>
      </w:r>
    </w:p>
    <w:p w14:paraId="14AA02D2" w14:textId="77777777" w:rsidR="00337BA7" w:rsidRDefault="00737748" w:rsidP="005F4F1C">
      <w:pPr>
        <w:rPr>
          <w:rFonts w:ascii="Calibri" w:hAnsi="Calibri"/>
          <w:color w:val="000000"/>
          <w:sz w:val="21"/>
          <w:szCs w:val="21"/>
        </w:rPr>
      </w:pPr>
      <w:r>
        <w:rPr>
          <w:noProof/>
        </w:rPr>
        <w:drawing>
          <wp:anchor distT="0" distB="0" distL="114300" distR="114300" simplePos="0" relativeHeight="251656190" behindDoc="1" locked="0" layoutInCell="1" allowOverlap="1" wp14:anchorId="0B32890F" wp14:editId="2CC0C6B0">
            <wp:simplePos x="0" y="0"/>
            <wp:positionH relativeFrom="column">
              <wp:posOffset>-252112</wp:posOffset>
            </wp:positionH>
            <wp:positionV relativeFrom="paragraph">
              <wp:posOffset>-495299</wp:posOffset>
            </wp:positionV>
            <wp:extent cx="1642387" cy="1275080"/>
            <wp:effectExtent l="0" t="0" r="0" b="127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650595" cy="1281453"/>
                    </a:xfrm>
                    <a:prstGeom prst="rect">
                      <a:avLst/>
                    </a:prstGeom>
                  </pic:spPr>
                </pic:pic>
              </a:graphicData>
            </a:graphic>
            <wp14:sizeRelH relativeFrom="margin">
              <wp14:pctWidth>0</wp14:pctWidth>
            </wp14:sizeRelH>
            <wp14:sizeRelV relativeFrom="margin">
              <wp14:pctHeight>0</wp14:pctHeight>
            </wp14:sizeRelV>
          </wp:anchor>
        </w:drawing>
      </w:r>
    </w:p>
    <w:p w14:paraId="593ADDAC" w14:textId="77777777" w:rsidR="00AB4CF7" w:rsidRDefault="00AB4CF7" w:rsidP="005F4F1C">
      <w:pPr>
        <w:rPr>
          <w:rFonts w:ascii="Calibri" w:hAnsi="Calibri"/>
          <w:color w:val="000000"/>
          <w:sz w:val="21"/>
          <w:szCs w:val="21"/>
        </w:rPr>
      </w:pPr>
    </w:p>
    <w:p w14:paraId="4256EFD8" w14:textId="77777777" w:rsidR="00AB4CF7" w:rsidRDefault="00AB4CF7" w:rsidP="005F4F1C">
      <w:pPr>
        <w:rPr>
          <w:rFonts w:ascii="Calibri" w:hAnsi="Calibri"/>
          <w:color w:val="000000"/>
          <w:sz w:val="21"/>
          <w:szCs w:val="21"/>
        </w:rPr>
      </w:pPr>
    </w:p>
    <w:p w14:paraId="1C3BFB93" w14:textId="77777777" w:rsidR="00AB4CF7" w:rsidRDefault="00AB4CF7" w:rsidP="005F4F1C">
      <w:pPr>
        <w:rPr>
          <w:rFonts w:ascii="Calibri" w:hAnsi="Calibri"/>
          <w:color w:val="000000"/>
          <w:sz w:val="21"/>
          <w:szCs w:val="21"/>
        </w:rPr>
      </w:pPr>
    </w:p>
    <w:p w14:paraId="442F0288" w14:textId="77777777" w:rsidR="00AB4CF7" w:rsidRDefault="00AE739A" w:rsidP="005F4F1C">
      <w:pPr>
        <w:rPr>
          <w:rFonts w:ascii="Calibri" w:hAnsi="Calibri"/>
          <w:color w:val="000000"/>
          <w:sz w:val="21"/>
          <w:szCs w:val="21"/>
        </w:rPr>
      </w:pPr>
      <w:r>
        <w:rPr>
          <w:noProof/>
        </w:rPr>
        <mc:AlternateContent>
          <mc:Choice Requires="wps">
            <w:drawing>
              <wp:anchor distT="0" distB="0" distL="114300" distR="114300" simplePos="0" relativeHeight="251659264" behindDoc="0" locked="0" layoutInCell="1" allowOverlap="1" wp14:anchorId="7A93174A" wp14:editId="77F16B6A">
                <wp:simplePos x="0" y="0"/>
                <wp:positionH relativeFrom="margin">
                  <wp:align>center</wp:align>
                </wp:positionH>
                <wp:positionV relativeFrom="paragraph">
                  <wp:posOffset>236220</wp:posOffset>
                </wp:positionV>
                <wp:extent cx="6085205" cy="0"/>
                <wp:effectExtent l="0" t="0" r="0" b="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205"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630273" id="_x0000_t32" coordsize="21600,21600" o:spt="32" o:oned="t" path="m,l21600,21600e" filled="f">
                <v:path arrowok="t" fillok="f" o:connecttype="none"/>
                <o:lock v:ext="edit" shapetype="t"/>
              </v:shapetype>
              <v:shape id="AutoShape 31" o:spid="_x0000_s1026" type="#_x0000_t32" style="position:absolute;margin-left:0;margin-top:18.6pt;width:479.1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EVIQIAADwEAAAOAAAAZHJzL2Uyb0RvYy54bWysU8GO2yAQvVfqPyDuie2sk2atOKuVnfSy&#10;bSPt9gMI4BgVAwISO6r67x1wku62l6rqBYNn5s2bmTerh6GT6MStE1qVOJumGHFFNRPqUOKvL9vJ&#10;EiPniWJEasVLfOYOP6zfv1v1puAz3WrJuEUAolzRmxK33psiSRxteUfcVBuuwNho2xEPT3tImCU9&#10;oHcymaXpIum1ZcZqyp2Dv/VoxOuI3zSc+i9N47hHssTAzcfTxnMfzmS9IsXBEtMKeqFB/oFFR4SC&#10;pDeomniCjlb8AdUJarXTjZ9S3SW6aQTlsQaoJkt/q+a5JYbHWqA5ztza5P4fLP182lkkGMwOI0U6&#10;GNHj0euYGd1loT+9cQW4VWpnQ4V0UM/mSdNvDildtUQdePR+ORsIjhHJm5DwcAay7PtPmoEPgQSx&#10;WUNjuwAJbUBDnMn5NhM+eETh5yJdzmfpHCN6tSWkuAYa6/xHrjsULiV23hJxaH2llYLJa5vFNOT0&#10;5DwUAoHXgJBV6a2QMgpAKtSXeDbP0zRGOC0FC9bgF7XIK2nRiYCK/DDWCIbXXlYfFYtgLSdsc7l7&#10;IuR4h+RSBTgoDOhcbqNGvt+n95vlZplP8tliM8nTup48bqt8sthmH+b1XV1VdfYjMMvyohWMcRXI&#10;XfWa5X+nh8vmjEq7KfbWhuQteuwXkL1+I+k42TDMURZ7zc47G1obhgwSjc6XdQo78PodvX4t/fon&#10;AAAA//8DAFBLAwQUAAYACAAAACEAai956d4AAAAGAQAADwAAAGRycy9kb3ducmV2LnhtbEyPQUsD&#10;MRCF74L/IYzgzWZt1dZ1Z0sRFJEibbXgMd2Mu8HNZEnS7tZfb8SDHue9x3vfFPPBtuJAPhjHCJej&#10;DARx5bThGuHt9eFiBiJExVq1jgnhSAHm5elJoXLtel7TYRNrkUo45AqhibHLpQxVQ1aFkeuIk/fh&#10;vFUxnb6W2qs+ldtWjrPsRlplOC00qqP7hqrPzd4irLbbxdfKPXtnevNy5Y/vS/v4hHh+NizuQEQa&#10;4l8YfvATOpSJaef2rINoEdIjEWEyHYNI7u31bAJi9yvIspD/8ctvAAAA//8DAFBLAQItABQABgAI&#10;AAAAIQC2gziS/gAAAOEBAAATAAAAAAAAAAAAAAAAAAAAAABbQ29udGVudF9UeXBlc10ueG1sUEsB&#10;Ai0AFAAGAAgAAAAhADj9If/WAAAAlAEAAAsAAAAAAAAAAAAAAAAALwEAAF9yZWxzLy5yZWxzUEsB&#10;Ai0AFAAGAAgAAAAhAIpGURUhAgAAPAQAAA4AAAAAAAAAAAAAAAAALgIAAGRycy9lMm9Eb2MueG1s&#10;UEsBAi0AFAAGAAgAAAAhAGoveeneAAAABgEAAA8AAAAAAAAAAAAAAAAAewQAAGRycy9kb3ducmV2&#10;LnhtbFBLBQYAAAAABAAEAPMAAACGBQAAAAA=&#10;" strokecolor="black [3213]" strokeweight="2pt">
                <w10:wrap anchorx="margin"/>
              </v:shape>
            </w:pict>
          </mc:Fallback>
        </mc:AlternateContent>
      </w:r>
    </w:p>
    <w:p w14:paraId="5F55A7B4" w14:textId="77777777" w:rsidR="00AB4CF7" w:rsidRDefault="00AB4CF7" w:rsidP="005F4F1C">
      <w:pPr>
        <w:rPr>
          <w:rFonts w:ascii="Calibri" w:hAnsi="Calibri"/>
          <w:color w:val="000000"/>
          <w:sz w:val="21"/>
          <w:szCs w:val="21"/>
        </w:rPr>
      </w:pPr>
    </w:p>
    <w:p w14:paraId="67D9DF0F" w14:textId="77777777" w:rsidR="008D23C4" w:rsidRPr="00216770" w:rsidRDefault="008D23C4" w:rsidP="008D23C4">
      <w:pPr>
        <w:pStyle w:val="Title"/>
        <w:jc w:val="center"/>
      </w:pPr>
      <w:r>
        <w:t>Request for Proposals for Existing Homeless Housing Projects:</w:t>
      </w:r>
    </w:p>
    <w:p w14:paraId="2C4F27FB" w14:textId="77777777" w:rsidR="008D23C4" w:rsidRPr="00936853" w:rsidRDefault="008D23C4" w:rsidP="008D23C4">
      <w:pPr>
        <w:pStyle w:val="Heading1"/>
      </w:pPr>
      <w:r w:rsidRPr="00936853">
        <w:t>Introduction</w:t>
      </w:r>
    </w:p>
    <w:p w14:paraId="73BD8061" w14:textId="77777777" w:rsidR="008D23C4" w:rsidRPr="005001D1" w:rsidRDefault="008D23C4" w:rsidP="008D23C4">
      <w:pPr>
        <w:rPr>
          <w:sz w:val="22"/>
        </w:rPr>
      </w:pPr>
    </w:p>
    <w:p w14:paraId="71F75471" w14:textId="6CEF5DF0" w:rsidR="004B751F" w:rsidRDefault="008D23C4" w:rsidP="008D23C4">
      <w:pPr>
        <w:rPr>
          <w:sz w:val="22"/>
        </w:rPr>
      </w:pPr>
      <w:r w:rsidRPr="005001D1">
        <w:rPr>
          <w:sz w:val="22"/>
        </w:rPr>
        <w:t>Grays Harbor County has issued a “Request for Proposals” to interested and qualified agencies</w:t>
      </w:r>
      <w:r>
        <w:rPr>
          <w:sz w:val="22"/>
        </w:rPr>
        <w:t xml:space="preserve"> to renew existing homeless housing programs currently funded by the County</w:t>
      </w:r>
      <w:r w:rsidRPr="005001D1">
        <w:rPr>
          <w:sz w:val="22"/>
        </w:rPr>
        <w:t xml:space="preserve">. </w:t>
      </w:r>
      <w:r w:rsidR="003B64F6">
        <w:rPr>
          <w:sz w:val="22"/>
        </w:rPr>
        <w:t xml:space="preserve"> More than 1 </w:t>
      </w:r>
      <w:r w:rsidR="00D47E5E">
        <w:rPr>
          <w:sz w:val="22"/>
        </w:rPr>
        <w:t xml:space="preserve">(one) </w:t>
      </w:r>
      <w:r w:rsidR="003B64F6">
        <w:rPr>
          <w:sz w:val="22"/>
        </w:rPr>
        <w:t>apparently</w:t>
      </w:r>
      <w:r w:rsidR="00D47E5E">
        <w:rPr>
          <w:sz w:val="22"/>
        </w:rPr>
        <w:t xml:space="preserve"> successful bid</w:t>
      </w:r>
      <w:r w:rsidR="003B64F6">
        <w:rPr>
          <w:sz w:val="22"/>
        </w:rPr>
        <w:t xml:space="preserve"> may be identified.</w:t>
      </w:r>
    </w:p>
    <w:p w14:paraId="240D5429" w14:textId="77777777" w:rsidR="004B751F" w:rsidRDefault="004B751F" w:rsidP="008D23C4">
      <w:pPr>
        <w:rPr>
          <w:sz w:val="22"/>
        </w:rPr>
      </w:pPr>
    </w:p>
    <w:p w14:paraId="4075CD32" w14:textId="14045DD7" w:rsidR="004B751F" w:rsidRDefault="008D23C4" w:rsidP="008D23C4">
      <w:pPr>
        <w:rPr>
          <w:sz w:val="22"/>
        </w:rPr>
      </w:pPr>
      <w:r w:rsidRPr="00D437A6">
        <w:rPr>
          <w:sz w:val="22"/>
          <w:u w:val="single"/>
        </w:rPr>
        <w:t>New applicants</w:t>
      </w:r>
      <w:r w:rsidRPr="005001D1">
        <w:rPr>
          <w:sz w:val="22"/>
        </w:rPr>
        <w:t xml:space="preserve"> must </w:t>
      </w:r>
      <w:r>
        <w:rPr>
          <w:sz w:val="22"/>
        </w:rPr>
        <w:t>submit a</w:t>
      </w:r>
      <w:r w:rsidR="00D437A6">
        <w:rPr>
          <w:sz w:val="22"/>
        </w:rPr>
        <w:t xml:space="preserve"> </w:t>
      </w:r>
      <w:r w:rsidR="00D437A6" w:rsidRPr="00D437A6">
        <w:rPr>
          <w:b/>
          <w:bCs/>
          <w:sz w:val="22"/>
        </w:rPr>
        <w:t>new project application</w:t>
      </w:r>
      <w:r w:rsidR="00D437A6">
        <w:rPr>
          <w:sz w:val="22"/>
        </w:rPr>
        <w:t>, including</w:t>
      </w:r>
      <w:r>
        <w:rPr>
          <w:sz w:val="22"/>
        </w:rPr>
        <w:t xml:space="preserve"> narrative response to the questions</w:t>
      </w:r>
      <w:r w:rsidR="004B751F">
        <w:rPr>
          <w:sz w:val="22"/>
        </w:rPr>
        <w:t xml:space="preserve"> located</w:t>
      </w:r>
      <w:r>
        <w:rPr>
          <w:sz w:val="22"/>
        </w:rPr>
        <w:t xml:space="preserve"> at the end of this RFP</w:t>
      </w:r>
      <w:r w:rsidR="00D437A6">
        <w:rPr>
          <w:sz w:val="22"/>
        </w:rPr>
        <w:t>.</w:t>
      </w:r>
    </w:p>
    <w:p w14:paraId="17186985" w14:textId="77777777" w:rsidR="004B751F" w:rsidRDefault="004B751F" w:rsidP="008D23C4">
      <w:pPr>
        <w:rPr>
          <w:sz w:val="22"/>
        </w:rPr>
      </w:pPr>
    </w:p>
    <w:p w14:paraId="78B7466F" w14:textId="6B294F19" w:rsidR="00D437A6" w:rsidRDefault="00D437A6" w:rsidP="008D23C4">
      <w:pPr>
        <w:rPr>
          <w:sz w:val="22"/>
        </w:rPr>
      </w:pPr>
      <w:r w:rsidRPr="00D56E31">
        <w:rPr>
          <w:sz w:val="22"/>
          <w:u w:val="single"/>
        </w:rPr>
        <w:t>Existing/Renewal Applica</w:t>
      </w:r>
      <w:r w:rsidR="00D56E31" w:rsidRPr="00D56E31">
        <w:rPr>
          <w:sz w:val="22"/>
          <w:u w:val="single"/>
        </w:rPr>
        <w:t>nts</w:t>
      </w:r>
      <w:r w:rsidRPr="00D56E31">
        <w:rPr>
          <w:sz w:val="22"/>
        </w:rPr>
        <w:t xml:space="preserve"> must </w:t>
      </w:r>
      <w:r>
        <w:rPr>
          <w:sz w:val="22"/>
        </w:rPr>
        <w:t xml:space="preserve">submit a </w:t>
      </w:r>
      <w:r w:rsidRPr="00D56E31">
        <w:rPr>
          <w:b/>
          <w:bCs/>
          <w:sz w:val="22"/>
        </w:rPr>
        <w:t>renewal application</w:t>
      </w:r>
      <w:r>
        <w:rPr>
          <w:sz w:val="22"/>
        </w:rPr>
        <w:t>, including narrative response to any proposed changes to exist</w:t>
      </w:r>
      <w:r w:rsidR="00D31EEE">
        <w:rPr>
          <w:sz w:val="22"/>
        </w:rPr>
        <w:t>ing</w:t>
      </w:r>
      <w:r>
        <w:rPr>
          <w:sz w:val="22"/>
        </w:rPr>
        <w:t xml:space="preserve"> projects</w:t>
      </w:r>
      <w:r w:rsidR="00D56E31">
        <w:rPr>
          <w:sz w:val="22"/>
        </w:rPr>
        <w:t xml:space="preserve"> as well as verification of good-standing.</w:t>
      </w:r>
    </w:p>
    <w:p w14:paraId="2DCA6352" w14:textId="77777777" w:rsidR="00D437A6" w:rsidRDefault="00D437A6" w:rsidP="008D23C4">
      <w:pPr>
        <w:rPr>
          <w:sz w:val="22"/>
        </w:rPr>
      </w:pPr>
    </w:p>
    <w:p w14:paraId="47F2EBEB" w14:textId="1A3B124B" w:rsidR="008D23C4" w:rsidRPr="005001D1" w:rsidRDefault="004B751F" w:rsidP="008D23C4">
      <w:pPr>
        <w:rPr>
          <w:sz w:val="22"/>
        </w:rPr>
      </w:pPr>
      <w:r>
        <w:rPr>
          <w:sz w:val="22"/>
        </w:rPr>
        <w:t xml:space="preserve">All </w:t>
      </w:r>
      <w:r w:rsidR="00D437A6">
        <w:rPr>
          <w:sz w:val="22"/>
        </w:rPr>
        <w:t>s</w:t>
      </w:r>
      <w:r w:rsidR="00C574D7">
        <w:rPr>
          <w:sz w:val="22"/>
        </w:rPr>
        <w:t xml:space="preserve">uccessful applicants will be subject to an initial risk assessment </w:t>
      </w:r>
      <w:r w:rsidR="00C574D7" w:rsidRPr="00D437A6">
        <w:rPr>
          <w:b/>
          <w:bCs/>
          <w:sz w:val="22"/>
        </w:rPr>
        <w:t>prior</w:t>
      </w:r>
      <w:r w:rsidR="00C574D7">
        <w:rPr>
          <w:sz w:val="22"/>
        </w:rPr>
        <w:t xml:space="preserve"> to further recommendation to Board of County Commissioners.</w:t>
      </w:r>
      <w:r w:rsidR="00D437A6">
        <w:rPr>
          <w:sz w:val="22"/>
        </w:rPr>
        <w:t xml:space="preserve">  Please see </w:t>
      </w:r>
      <w:r w:rsidR="00D437A6" w:rsidRPr="00D437A6">
        <w:rPr>
          <w:b/>
          <w:bCs/>
          <w:sz w:val="22"/>
        </w:rPr>
        <w:t>risk assessment checklist</w:t>
      </w:r>
      <w:r w:rsidR="00D437A6">
        <w:rPr>
          <w:sz w:val="22"/>
        </w:rPr>
        <w:t xml:space="preserve"> for further information.</w:t>
      </w:r>
    </w:p>
    <w:p w14:paraId="4D5178C0" w14:textId="77777777" w:rsidR="008D23C4" w:rsidRPr="005001D1" w:rsidRDefault="008D23C4" w:rsidP="008D23C4">
      <w:pPr>
        <w:rPr>
          <w:sz w:val="22"/>
        </w:rPr>
      </w:pPr>
    </w:p>
    <w:p w14:paraId="29F7A670" w14:textId="6A42120D" w:rsidR="00D437A6" w:rsidRDefault="008D23C4" w:rsidP="008D23C4">
      <w:pPr>
        <w:rPr>
          <w:sz w:val="22"/>
        </w:rPr>
      </w:pPr>
      <w:r w:rsidRPr="005001D1">
        <w:rPr>
          <w:sz w:val="22"/>
        </w:rPr>
        <w:t>Th</w:t>
      </w:r>
      <w:r w:rsidR="00D437A6">
        <w:rPr>
          <w:sz w:val="22"/>
        </w:rPr>
        <w:t>is</w:t>
      </w:r>
      <w:r w:rsidRPr="005001D1">
        <w:rPr>
          <w:sz w:val="22"/>
        </w:rPr>
        <w:t xml:space="preserve"> RFP is intended for housing providers with the necessary capacity and experience to successfully deliver services to individuals who are literally homeless in a way that aligns with the </w:t>
      </w:r>
      <w:r w:rsidRPr="00D47E5E">
        <w:rPr>
          <w:b/>
          <w:bCs/>
          <w:i/>
          <w:sz w:val="22"/>
        </w:rPr>
        <w:t xml:space="preserve">2019-2024 Grays Harbor Plan to Address </w:t>
      </w:r>
      <w:r w:rsidR="00C056F6" w:rsidRPr="00D47E5E">
        <w:rPr>
          <w:b/>
          <w:bCs/>
          <w:i/>
          <w:sz w:val="22"/>
        </w:rPr>
        <w:t>Unmet Housing Needs</w:t>
      </w:r>
      <w:r w:rsidR="00C056F6" w:rsidRPr="005001D1">
        <w:rPr>
          <w:i/>
          <w:sz w:val="22"/>
        </w:rPr>
        <w:t xml:space="preserve"> </w:t>
      </w:r>
      <w:r w:rsidRPr="005001D1">
        <w:rPr>
          <w:sz w:val="22"/>
        </w:rPr>
        <w:t xml:space="preserve">and </w:t>
      </w:r>
      <w:r w:rsidR="00D31EEE">
        <w:rPr>
          <w:sz w:val="22"/>
        </w:rPr>
        <w:t xml:space="preserve">the </w:t>
      </w:r>
      <w:r w:rsidRPr="005001D1">
        <w:rPr>
          <w:sz w:val="22"/>
        </w:rPr>
        <w:t xml:space="preserve">Department of Commerce’s </w:t>
      </w:r>
      <w:r w:rsidR="00D16121">
        <w:rPr>
          <w:i/>
          <w:sz w:val="22"/>
        </w:rPr>
        <w:t>“</w:t>
      </w:r>
      <w:r w:rsidRPr="00D47E5E">
        <w:rPr>
          <w:b/>
          <w:bCs/>
          <w:i/>
          <w:sz w:val="22"/>
        </w:rPr>
        <w:t>Consolidated Homeless Grant Guidelines</w:t>
      </w:r>
      <w:r w:rsidRPr="005001D1">
        <w:rPr>
          <w:i/>
          <w:sz w:val="22"/>
        </w:rPr>
        <w:t>”.</w:t>
      </w:r>
      <w:r w:rsidRPr="005001D1">
        <w:rPr>
          <w:sz w:val="22"/>
        </w:rPr>
        <w:t xml:space="preserve"> </w:t>
      </w:r>
      <w:r w:rsidR="00C056F6">
        <w:rPr>
          <w:sz w:val="22"/>
        </w:rPr>
        <w:t>Narratives will be reviewed to determine an understanding of these requirements and eligible activities.</w:t>
      </w:r>
    </w:p>
    <w:p w14:paraId="088E1247" w14:textId="77777777" w:rsidR="00D56E31" w:rsidRDefault="00D56E31" w:rsidP="008D23C4">
      <w:pPr>
        <w:rPr>
          <w:sz w:val="22"/>
        </w:rPr>
      </w:pPr>
    </w:p>
    <w:p w14:paraId="3069E0C2" w14:textId="31C07091" w:rsidR="008D23C4" w:rsidRPr="00867AEB" w:rsidRDefault="008D23C4" w:rsidP="00D47E5E">
      <w:pPr>
        <w:pStyle w:val="Default"/>
        <w:rPr>
          <w:sz w:val="22"/>
          <w:szCs w:val="22"/>
        </w:rPr>
      </w:pPr>
      <w:r w:rsidRPr="00D47E5E">
        <w:rPr>
          <w:rFonts w:ascii="Times New Roman" w:hAnsi="Times New Roman" w:cs="Times New Roman"/>
          <w:sz w:val="22"/>
        </w:rPr>
        <w:t xml:space="preserve">The RFP will open </w:t>
      </w:r>
      <w:r w:rsidR="00C574D7" w:rsidRPr="00D47E5E">
        <w:rPr>
          <w:rFonts w:ascii="Times New Roman" w:hAnsi="Times New Roman" w:cs="Times New Roman"/>
          <w:b/>
          <w:sz w:val="22"/>
        </w:rPr>
        <w:t>March 6th</w:t>
      </w:r>
      <w:r w:rsidR="005C1074" w:rsidRPr="00D47E5E">
        <w:rPr>
          <w:rFonts w:ascii="Times New Roman" w:hAnsi="Times New Roman" w:cs="Times New Roman"/>
          <w:b/>
          <w:sz w:val="22"/>
        </w:rPr>
        <w:t>, 2023</w:t>
      </w:r>
      <w:r w:rsidR="00D31EEE">
        <w:rPr>
          <w:rFonts w:ascii="Times New Roman" w:hAnsi="Times New Roman" w:cs="Times New Roman"/>
          <w:b/>
          <w:sz w:val="22"/>
        </w:rPr>
        <w:t>,</w:t>
      </w:r>
      <w:r w:rsidR="005C1074" w:rsidRPr="00D47E5E">
        <w:rPr>
          <w:rFonts w:ascii="Times New Roman" w:hAnsi="Times New Roman" w:cs="Times New Roman"/>
          <w:b/>
          <w:sz w:val="22"/>
        </w:rPr>
        <w:t xml:space="preserve"> </w:t>
      </w:r>
      <w:r w:rsidRPr="00D47E5E">
        <w:rPr>
          <w:rFonts w:ascii="Times New Roman" w:hAnsi="Times New Roman" w:cs="Times New Roman"/>
          <w:b/>
          <w:sz w:val="22"/>
        </w:rPr>
        <w:t xml:space="preserve">and all proposals are due by 4:30 p.m. </w:t>
      </w:r>
      <w:r w:rsidR="00C574D7" w:rsidRPr="00D47E5E">
        <w:rPr>
          <w:rFonts w:ascii="Times New Roman" w:hAnsi="Times New Roman" w:cs="Times New Roman"/>
          <w:b/>
          <w:sz w:val="22"/>
        </w:rPr>
        <w:t>March 27th</w:t>
      </w:r>
      <w:r w:rsidR="005C1074" w:rsidRPr="00D47E5E">
        <w:rPr>
          <w:rFonts w:ascii="Times New Roman" w:hAnsi="Times New Roman" w:cs="Times New Roman"/>
          <w:b/>
          <w:sz w:val="22"/>
        </w:rPr>
        <w:t>, 2023</w:t>
      </w:r>
      <w:r w:rsidRPr="00D47E5E">
        <w:rPr>
          <w:rFonts w:ascii="Times New Roman" w:hAnsi="Times New Roman" w:cs="Times New Roman"/>
          <w:b/>
          <w:sz w:val="22"/>
        </w:rPr>
        <w:t xml:space="preserve">. </w:t>
      </w:r>
      <w:r w:rsidR="00D31EEE">
        <w:rPr>
          <w:rFonts w:ascii="Times New Roman" w:hAnsi="Times New Roman" w:cs="Times New Roman"/>
          <w:b/>
          <w:sz w:val="22"/>
        </w:rPr>
        <w:t xml:space="preserve"> </w:t>
      </w:r>
      <w:r w:rsidRPr="00D47E5E">
        <w:rPr>
          <w:rFonts w:ascii="Times New Roman" w:hAnsi="Times New Roman" w:cs="Times New Roman"/>
          <w:sz w:val="22"/>
        </w:rPr>
        <w:t>Priority will be given to programs who can demonstrate capacity</w:t>
      </w:r>
      <w:r w:rsidR="00C574D7" w:rsidRPr="00D47E5E">
        <w:rPr>
          <w:rFonts w:ascii="Times New Roman" w:hAnsi="Times New Roman" w:cs="Times New Roman"/>
          <w:sz w:val="22"/>
        </w:rPr>
        <w:t>, HMIS experience,</w:t>
      </w:r>
      <w:r w:rsidRPr="00D47E5E">
        <w:rPr>
          <w:rFonts w:ascii="Times New Roman" w:hAnsi="Times New Roman" w:cs="Times New Roman"/>
          <w:sz w:val="22"/>
        </w:rPr>
        <w:t xml:space="preserve"> and </w:t>
      </w:r>
      <w:r w:rsidR="00D437A6" w:rsidRPr="00D47E5E">
        <w:rPr>
          <w:rFonts w:ascii="Times New Roman" w:hAnsi="Times New Roman" w:cs="Times New Roman"/>
          <w:sz w:val="22"/>
        </w:rPr>
        <w:t xml:space="preserve">existing </w:t>
      </w:r>
      <w:r w:rsidRPr="00D47E5E">
        <w:rPr>
          <w:rFonts w:ascii="Times New Roman" w:hAnsi="Times New Roman" w:cs="Times New Roman"/>
          <w:sz w:val="22"/>
        </w:rPr>
        <w:t>procedures to prioritize the most vulnerable clients</w:t>
      </w:r>
      <w:r w:rsidR="00D437A6" w:rsidRPr="00D47E5E">
        <w:rPr>
          <w:rFonts w:ascii="Times New Roman" w:hAnsi="Times New Roman" w:cs="Times New Roman"/>
          <w:sz w:val="22"/>
        </w:rPr>
        <w:t>.  Subgrantees are expected to</w:t>
      </w:r>
      <w:r w:rsidRPr="00D47E5E">
        <w:rPr>
          <w:rFonts w:ascii="Times New Roman" w:hAnsi="Times New Roman" w:cs="Times New Roman"/>
          <w:sz w:val="22"/>
        </w:rPr>
        <w:t xml:space="preserve"> work alongside literally homeless clients to remove barriers and successfully help them obtain and maintain permanent housing. </w:t>
      </w:r>
      <w:r w:rsidR="00D47E5E">
        <w:rPr>
          <w:rFonts w:ascii="Times New Roman" w:hAnsi="Times New Roman" w:cs="Times New Roman"/>
          <w:sz w:val="22"/>
        </w:rPr>
        <w:t>Continuity in existing services will be a priority.</w:t>
      </w:r>
    </w:p>
    <w:p w14:paraId="68E049B1" w14:textId="77777777" w:rsidR="008D23C4" w:rsidRPr="005001D1" w:rsidRDefault="008D23C4" w:rsidP="008D23C4">
      <w:pPr>
        <w:rPr>
          <w:sz w:val="22"/>
        </w:rPr>
      </w:pPr>
    </w:p>
    <w:p w14:paraId="7F77F59F" w14:textId="77777777" w:rsidR="008D23C4" w:rsidRPr="005001D1" w:rsidRDefault="008D23C4" w:rsidP="008D23C4">
      <w:pPr>
        <w:rPr>
          <w:sz w:val="22"/>
          <w:szCs w:val="22"/>
        </w:rPr>
      </w:pPr>
      <w:r w:rsidRPr="005001D1">
        <w:rPr>
          <w:sz w:val="22"/>
          <w:szCs w:val="22"/>
        </w:rPr>
        <w:t>Grays Harbor County reserves the right to reject any and all submittals and to waive irregularities and informalities in the submittal and evaluation process.  This RFP does not obligate the County to pay any costs incurred by respondents in the preparation and submission of their proposal.  Furthermore, the RFP does not obligate the County to accept or contract for any expressed or implied services.</w:t>
      </w:r>
    </w:p>
    <w:p w14:paraId="3816CB4D" w14:textId="77777777" w:rsidR="008D23C4" w:rsidRPr="005001D1" w:rsidRDefault="008D23C4" w:rsidP="008D23C4">
      <w:pPr>
        <w:rPr>
          <w:sz w:val="22"/>
        </w:rPr>
      </w:pPr>
    </w:p>
    <w:p w14:paraId="5D820A3C" w14:textId="4ED0F963" w:rsidR="008D23C4" w:rsidRPr="005001D1" w:rsidRDefault="00D56E31" w:rsidP="008D23C4">
      <w:pPr>
        <w:rPr>
          <w:sz w:val="22"/>
        </w:rPr>
      </w:pPr>
      <w:r>
        <w:rPr>
          <w:sz w:val="22"/>
        </w:rPr>
        <w:t xml:space="preserve">Apparently </w:t>
      </w:r>
      <w:r w:rsidR="008D23C4" w:rsidRPr="005001D1">
        <w:rPr>
          <w:sz w:val="22"/>
        </w:rPr>
        <w:t>Successful applicants</w:t>
      </w:r>
      <w:r>
        <w:rPr>
          <w:sz w:val="22"/>
        </w:rPr>
        <w:t>, upon formal approval from the Grays Harbor County Board of County Commissioners</w:t>
      </w:r>
      <w:r w:rsidR="008D23C4" w:rsidRPr="005001D1">
        <w:rPr>
          <w:sz w:val="22"/>
        </w:rPr>
        <w:t xml:space="preserve"> will work with Grays Harbor County staff to negotiate formal contracts with specific deliverables, timelines, and outcomes. The County will be responsible for </w:t>
      </w:r>
      <w:r w:rsidR="008D23C4" w:rsidRPr="005001D1">
        <w:rPr>
          <w:sz w:val="22"/>
        </w:rPr>
        <w:lastRenderedPageBreak/>
        <w:t>monitoring all recipients of Housing funds to ensure alignment with fund requirements and contract deliverables. Contracts may be structured to offer an opportunity to evaluate and revise as</w:t>
      </w:r>
      <w:r w:rsidR="008D23C4">
        <w:rPr>
          <w:sz w:val="22"/>
        </w:rPr>
        <w:t xml:space="preserve"> necessary after the initial twelve</w:t>
      </w:r>
      <w:r w:rsidR="008D23C4" w:rsidRPr="005001D1">
        <w:rPr>
          <w:sz w:val="22"/>
        </w:rPr>
        <w:t xml:space="preserve">-month period of the agreement.  </w:t>
      </w:r>
    </w:p>
    <w:p w14:paraId="60CF81A7" w14:textId="77777777" w:rsidR="008D23C4" w:rsidRPr="00BD4E45" w:rsidRDefault="008D23C4" w:rsidP="008D23C4">
      <w:pPr>
        <w:pStyle w:val="Heading1"/>
        <w:rPr>
          <w:rFonts w:ascii="Times New Roman" w:hAnsi="Times New Roman" w:cs="Times New Roman"/>
          <w:sz w:val="22"/>
        </w:rPr>
      </w:pPr>
      <w:r>
        <w:t>Calendar/Timeline:</w:t>
      </w:r>
    </w:p>
    <w:p w14:paraId="13ADC60D" w14:textId="77777777" w:rsidR="008D23C4" w:rsidRPr="00936853" w:rsidRDefault="008D23C4" w:rsidP="008D23C4">
      <w:pPr>
        <w:rPr>
          <w:sz w:val="22"/>
        </w:rPr>
      </w:pPr>
    </w:p>
    <w:tbl>
      <w:tblPr>
        <w:tblStyle w:val="LightList-Accent3"/>
        <w:tblW w:w="0" w:type="auto"/>
        <w:tblLook w:val="04A0" w:firstRow="1" w:lastRow="0" w:firstColumn="1" w:lastColumn="0" w:noHBand="0" w:noVBand="1"/>
      </w:tblPr>
      <w:tblGrid>
        <w:gridCol w:w="4377"/>
        <w:gridCol w:w="4243"/>
      </w:tblGrid>
      <w:tr w:rsidR="008D23C4" w:rsidRPr="00936853" w14:paraId="36C13641" w14:textId="77777777" w:rsidTr="00E844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7" w:type="dxa"/>
          </w:tcPr>
          <w:p w14:paraId="0C93A729" w14:textId="77777777" w:rsidR="008D23C4" w:rsidRPr="00936853" w:rsidRDefault="008D23C4" w:rsidP="00E84488">
            <w:pPr>
              <w:rPr>
                <w:rFonts w:ascii="Times New Roman" w:hAnsi="Times New Roman" w:cs="Times New Roman"/>
                <w:szCs w:val="20"/>
              </w:rPr>
            </w:pPr>
            <w:r w:rsidRPr="00936853">
              <w:rPr>
                <w:rFonts w:ascii="Times New Roman" w:hAnsi="Times New Roman" w:cs="Times New Roman"/>
                <w:szCs w:val="20"/>
              </w:rPr>
              <w:t>Application Process</w:t>
            </w:r>
          </w:p>
        </w:tc>
        <w:tc>
          <w:tcPr>
            <w:tcW w:w="4243" w:type="dxa"/>
          </w:tcPr>
          <w:p w14:paraId="1780797C" w14:textId="77777777" w:rsidR="008D23C4" w:rsidRPr="00936853" w:rsidRDefault="008D23C4" w:rsidP="00E8448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36853">
              <w:rPr>
                <w:rFonts w:ascii="Times New Roman" w:hAnsi="Times New Roman" w:cs="Times New Roman"/>
                <w:szCs w:val="20"/>
              </w:rPr>
              <w:t>Date</w:t>
            </w:r>
          </w:p>
        </w:tc>
      </w:tr>
      <w:tr w:rsidR="008D23C4" w:rsidRPr="00936853" w14:paraId="1D8BBB8D" w14:textId="77777777" w:rsidTr="00E84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7" w:type="dxa"/>
          </w:tcPr>
          <w:p w14:paraId="2D4B3BE6" w14:textId="77777777" w:rsidR="008D23C4" w:rsidRPr="00936853" w:rsidRDefault="008D23C4" w:rsidP="00E84488">
            <w:pPr>
              <w:rPr>
                <w:rFonts w:ascii="Times New Roman" w:hAnsi="Times New Roman" w:cs="Times New Roman"/>
                <w:szCs w:val="20"/>
              </w:rPr>
            </w:pPr>
            <w:r w:rsidRPr="00936853">
              <w:rPr>
                <w:rFonts w:ascii="Times New Roman" w:hAnsi="Times New Roman" w:cs="Times New Roman"/>
                <w:szCs w:val="20"/>
              </w:rPr>
              <w:t>Issue RFP</w:t>
            </w:r>
          </w:p>
        </w:tc>
        <w:tc>
          <w:tcPr>
            <w:tcW w:w="4243" w:type="dxa"/>
          </w:tcPr>
          <w:p w14:paraId="3A45A9B1" w14:textId="66A0DD75" w:rsidR="008D23C4" w:rsidRPr="00936853" w:rsidRDefault="00C574D7" w:rsidP="00E844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March 6th</w:t>
            </w:r>
            <w:r w:rsidR="008D23C4">
              <w:rPr>
                <w:rFonts w:ascii="Times New Roman" w:hAnsi="Times New Roman" w:cs="Times New Roman"/>
                <w:szCs w:val="20"/>
              </w:rPr>
              <w:t>, 202</w:t>
            </w:r>
            <w:r w:rsidR="00E0003E">
              <w:rPr>
                <w:rFonts w:ascii="Times New Roman" w:hAnsi="Times New Roman" w:cs="Times New Roman"/>
                <w:szCs w:val="20"/>
              </w:rPr>
              <w:t>3</w:t>
            </w:r>
          </w:p>
        </w:tc>
      </w:tr>
      <w:tr w:rsidR="008D23C4" w:rsidRPr="00936853" w14:paraId="22701B5A" w14:textId="77777777" w:rsidTr="00E84488">
        <w:tc>
          <w:tcPr>
            <w:cnfStyle w:val="001000000000" w:firstRow="0" w:lastRow="0" w:firstColumn="1" w:lastColumn="0" w:oddVBand="0" w:evenVBand="0" w:oddHBand="0" w:evenHBand="0" w:firstRowFirstColumn="0" w:firstRowLastColumn="0" w:lastRowFirstColumn="0" w:lastRowLastColumn="0"/>
            <w:tcW w:w="4377" w:type="dxa"/>
          </w:tcPr>
          <w:p w14:paraId="14A6D84F" w14:textId="1C9D8402" w:rsidR="008D23C4" w:rsidRPr="00936853" w:rsidRDefault="00E0003E" w:rsidP="00E84488">
            <w:pPr>
              <w:rPr>
                <w:rFonts w:ascii="Times New Roman" w:hAnsi="Times New Roman" w:cs="Times New Roman"/>
                <w:szCs w:val="20"/>
              </w:rPr>
            </w:pPr>
            <w:r>
              <w:rPr>
                <w:rFonts w:ascii="Times New Roman" w:hAnsi="Times New Roman" w:cs="Times New Roman"/>
                <w:szCs w:val="20"/>
              </w:rPr>
              <w:t>Questions</w:t>
            </w:r>
            <w:r w:rsidR="008D23C4" w:rsidRPr="00936853">
              <w:rPr>
                <w:rFonts w:ascii="Times New Roman" w:hAnsi="Times New Roman" w:cs="Times New Roman"/>
                <w:szCs w:val="20"/>
              </w:rPr>
              <w:t xml:space="preserve"> Due</w:t>
            </w:r>
          </w:p>
        </w:tc>
        <w:tc>
          <w:tcPr>
            <w:tcW w:w="4243" w:type="dxa"/>
          </w:tcPr>
          <w:p w14:paraId="5FC4F822" w14:textId="7345250E" w:rsidR="008D23C4" w:rsidRPr="00936853" w:rsidRDefault="00E0003E" w:rsidP="00E84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M</w:t>
            </w:r>
            <w:r w:rsidR="00C574D7">
              <w:rPr>
                <w:rFonts w:ascii="Times New Roman" w:hAnsi="Times New Roman" w:cs="Times New Roman"/>
                <w:szCs w:val="20"/>
              </w:rPr>
              <w:t>arch 20th</w:t>
            </w:r>
            <w:r>
              <w:rPr>
                <w:rFonts w:ascii="Times New Roman" w:hAnsi="Times New Roman" w:cs="Times New Roman"/>
                <w:szCs w:val="20"/>
              </w:rPr>
              <w:t>, 2023</w:t>
            </w:r>
          </w:p>
        </w:tc>
      </w:tr>
      <w:tr w:rsidR="00E0003E" w:rsidRPr="00936853" w14:paraId="2FFA74FE" w14:textId="77777777" w:rsidTr="00E84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7" w:type="dxa"/>
          </w:tcPr>
          <w:p w14:paraId="41D60DDB" w14:textId="503A2227" w:rsidR="00E0003E" w:rsidRPr="00936853" w:rsidRDefault="00E0003E" w:rsidP="00E0003E">
            <w:pPr>
              <w:rPr>
                <w:rFonts w:ascii="Times New Roman" w:hAnsi="Times New Roman" w:cs="Times New Roman"/>
                <w:bCs w:val="0"/>
                <w:szCs w:val="20"/>
              </w:rPr>
            </w:pPr>
            <w:r w:rsidRPr="00936853">
              <w:rPr>
                <w:rFonts w:ascii="Times New Roman" w:hAnsi="Times New Roman" w:cs="Times New Roman"/>
                <w:szCs w:val="20"/>
              </w:rPr>
              <w:t>Proposals Due</w:t>
            </w:r>
          </w:p>
        </w:tc>
        <w:tc>
          <w:tcPr>
            <w:tcW w:w="4243" w:type="dxa"/>
          </w:tcPr>
          <w:p w14:paraId="4BDE734F" w14:textId="3A718DB9" w:rsidR="00E0003E" w:rsidRPr="00936853" w:rsidRDefault="00E0003E" w:rsidP="00E000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M</w:t>
            </w:r>
            <w:r w:rsidR="00C574D7">
              <w:rPr>
                <w:rFonts w:ascii="Times New Roman" w:hAnsi="Times New Roman" w:cs="Times New Roman"/>
                <w:szCs w:val="20"/>
              </w:rPr>
              <w:t>arch 27th</w:t>
            </w:r>
            <w:r>
              <w:rPr>
                <w:rFonts w:ascii="Times New Roman" w:hAnsi="Times New Roman" w:cs="Times New Roman"/>
                <w:szCs w:val="20"/>
              </w:rPr>
              <w:t>, 2023</w:t>
            </w:r>
          </w:p>
        </w:tc>
      </w:tr>
      <w:tr w:rsidR="00E0003E" w:rsidRPr="00936853" w14:paraId="0210BA68" w14:textId="77777777" w:rsidTr="00E84488">
        <w:tc>
          <w:tcPr>
            <w:cnfStyle w:val="001000000000" w:firstRow="0" w:lastRow="0" w:firstColumn="1" w:lastColumn="0" w:oddVBand="0" w:evenVBand="0" w:oddHBand="0" w:evenHBand="0" w:firstRowFirstColumn="0" w:firstRowLastColumn="0" w:lastRowFirstColumn="0" w:lastRowLastColumn="0"/>
            <w:tcW w:w="4377" w:type="dxa"/>
          </w:tcPr>
          <w:p w14:paraId="3666FF34" w14:textId="1EBF627B" w:rsidR="00E0003E" w:rsidRPr="00936853" w:rsidRDefault="00E0003E" w:rsidP="00E0003E">
            <w:pPr>
              <w:rPr>
                <w:rFonts w:ascii="Times New Roman" w:hAnsi="Times New Roman" w:cs="Times New Roman"/>
                <w:szCs w:val="20"/>
              </w:rPr>
            </w:pPr>
            <w:r>
              <w:rPr>
                <w:rFonts w:ascii="Times New Roman" w:hAnsi="Times New Roman" w:cs="Times New Roman"/>
                <w:bCs w:val="0"/>
                <w:szCs w:val="20"/>
              </w:rPr>
              <w:t>Proposal Subcommittee Review</w:t>
            </w:r>
          </w:p>
        </w:tc>
        <w:tc>
          <w:tcPr>
            <w:tcW w:w="4243" w:type="dxa"/>
          </w:tcPr>
          <w:p w14:paraId="285939F2" w14:textId="4AC3AECE" w:rsidR="00E0003E" w:rsidRPr="00936853" w:rsidRDefault="00E0003E" w:rsidP="00E000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Ma</w:t>
            </w:r>
            <w:r w:rsidR="00C574D7">
              <w:rPr>
                <w:rFonts w:ascii="Times New Roman" w:hAnsi="Times New Roman" w:cs="Times New Roman"/>
                <w:szCs w:val="20"/>
              </w:rPr>
              <w:t>rch 30th</w:t>
            </w:r>
            <w:r>
              <w:rPr>
                <w:rFonts w:ascii="Times New Roman" w:hAnsi="Times New Roman" w:cs="Times New Roman"/>
                <w:szCs w:val="20"/>
              </w:rPr>
              <w:t>, 2023</w:t>
            </w:r>
          </w:p>
        </w:tc>
      </w:tr>
      <w:tr w:rsidR="00E0003E" w:rsidRPr="00936853" w14:paraId="1659667A" w14:textId="77777777" w:rsidTr="00E84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7" w:type="dxa"/>
          </w:tcPr>
          <w:p w14:paraId="56CBD1D1" w14:textId="385CC8CA" w:rsidR="00E0003E" w:rsidRPr="00936853" w:rsidRDefault="00E0003E" w:rsidP="00E0003E">
            <w:pPr>
              <w:rPr>
                <w:rFonts w:ascii="Times New Roman" w:hAnsi="Times New Roman" w:cs="Times New Roman"/>
                <w:szCs w:val="20"/>
              </w:rPr>
            </w:pPr>
            <w:r w:rsidRPr="00936853">
              <w:rPr>
                <w:rFonts w:ascii="Times New Roman" w:hAnsi="Times New Roman" w:cs="Times New Roman"/>
                <w:szCs w:val="20"/>
              </w:rPr>
              <w:t xml:space="preserve">Recommendations </w:t>
            </w:r>
            <w:r>
              <w:rPr>
                <w:rFonts w:ascii="Times New Roman" w:hAnsi="Times New Roman" w:cs="Times New Roman"/>
                <w:szCs w:val="20"/>
              </w:rPr>
              <w:t>provided to BOCC</w:t>
            </w:r>
          </w:p>
        </w:tc>
        <w:tc>
          <w:tcPr>
            <w:tcW w:w="4243" w:type="dxa"/>
          </w:tcPr>
          <w:p w14:paraId="643D14F2" w14:textId="6D52424D" w:rsidR="00E0003E" w:rsidRPr="00936853" w:rsidRDefault="00C574D7" w:rsidP="00E000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April 11th</w:t>
            </w:r>
            <w:r w:rsidR="00E0003E">
              <w:rPr>
                <w:rFonts w:ascii="Times New Roman" w:hAnsi="Times New Roman" w:cs="Times New Roman"/>
                <w:szCs w:val="20"/>
              </w:rPr>
              <w:t>, 2023</w:t>
            </w:r>
          </w:p>
        </w:tc>
      </w:tr>
      <w:tr w:rsidR="00E0003E" w:rsidRPr="00936853" w14:paraId="0825A926" w14:textId="77777777" w:rsidTr="00E84488">
        <w:trPr>
          <w:trHeight w:val="67"/>
        </w:trPr>
        <w:tc>
          <w:tcPr>
            <w:cnfStyle w:val="001000000000" w:firstRow="0" w:lastRow="0" w:firstColumn="1" w:lastColumn="0" w:oddVBand="0" w:evenVBand="0" w:oddHBand="0" w:evenHBand="0" w:firstRowFirstColumn="0" w:firstRowLastColumn="0" w:lastRowFirstColumn="0" w:lastRowLastColumn="0"/>
            <w:tcW w:w="4377" w:type="dxa"/>
          </w:tcPr>
          <w:p w14:paraId="7EBD12A2" w14:textId="64716951" w:rsidR="00E0003E" w:rsidRPr="00936853" w:rsidRDefault="00E0003E" w:rsidP="00E0003E">
            <w:pPr>
              <w:rPr>
                <w:rFonts w:ascii="Times New Roman" w:hAnsi="Times New Roman" w:cs="Times New Roman"/>
                <w:szCs w:val="20"/>
              </w:rPr>
            </w:pPr>
            <w:r w:rsidRPr="00936853">
              <w:rPr>
                <w:rFonts w:ascii="Times New Roman" w:hAnsi="Times New Roman" w:cs="Times New Roman"/>
                <w:szCs w:val="20"/>
              </w:rPr>
              <w:t>Agency Contract Development Process</w:t>
            </w:r>
          </w:p>
        </w:tc>
        <w:tc>
          <w:tcPr>
            <w:tcW w:w="4243" w:type="dxa"/>
          </w:tcPr>
          <w:p w14:paraId="3680D986" w14:textId="1826B26B" w:rsidR="00E0003E" w:rsidRPr="00936853" w:rsidRDefault="00E0003E" w:rsidP="00E000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June 6</w:t>
            </w:r>
            <w:r w:rsidRPr="00E0003E">
              <w:rPr>
                <w:rFonts w:ascii="Times New Roman" w:hAnsi="Times New Roman" w:cs="Times New Roman"/>
                <w:szCs w:val="20"/>
                <w:vertAlign w:val="superscript"/>
              </w:rPr>
              <w:t>th</w:t>
            </w:r>
            <w:r>
              <w:rPr>
                <w:rFonts w:ascii="Times New Roman" w:hAnsi="Times New Roman" w:cs="Times New Roman"/>
                <w:szCs w:val="20"/>
              </w:rPr>
              <w:t>, 2023</w:t>
            </w:r>
          </w:p>
        </w:tc>
      </w:tr>
      <w:tr w:rsidR="00E0003E" w:rsidRPr="00936853" w14:paraId="2D99FFA9" w14:textId="77777777" w:rsidTr="00E84488">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4377" w:type="dxa"/>
          </w:tcPr>
          <w:p w14:paraId="0C0F5376" w14:textId="1F9781EC" w:rsidR="00E0003E" w:rsidRPr="00936853" w:rsidRDefault="00E0003E" w:rsidP="00E0003E">
            <w:r w:rsidRPr="00936853">
              <w:rPr>
                <w:rFonts w:ascii="Times New Roman" w:hAnsi="Times New Roman" w:cs="Times New Roman"/>
                <w:szCs w:val="20"/>
              </w:rPr>
              <w:t>Service Start Date</w:t>
            </w:r>
          </w:p>
        </w:tc>
        <w:tc>
          <w:tcPr>
            <w:tcW w:w="4243" w:type="dxa"/>
          </w:tcPr>
          <w:p w14:paraId="43018D64" w14:textId="4D3A380F" w:rsidR="00E0003E" w:rsidRDefault="00E0003E" w:rsidP="00E0003E">
            <w:pPr>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szCs w:val="20"/>
              </w:rPr>
              <w:t>July 1</w:t>
            </w:r>
            <w:r w:rsidR="00D31EEE">
              <w:rPr>
                <w:rFonts w:ascii="Times New Roman" w:hAnsi="Times New Roman" w:cs="Times New Roman"/>
                <w:szCs w:val="20"/>
              </w:rPr>
              <w:t>st</w:t>
            </w:r>
            <w:r>
              <w:rPr>
                <w:rFonts w:ascii="Times New Roman" w:hAnsi="Times New Roman" w:cs="Times New Roman"/>
                <w:szCs w:val="20"/>
              </w:rPr>
              <w:t>, 2023</w:t>
            </w:r>
          </w:p>
        </w:tc>
      </w:tr>
    </w:tbl>
    <w:p w14:paraId="27D6C483" w14:textId="77777777" w:rsidR="008D23C4" w:rsidRPr="00936853" w:rsidRDefault="008D23C4" w:rsidP="008D23C4">
      <w:pPr>
        <w:rPr>
          <w:sz w:val="22"/>
        </w:rPr>
      </w:pPr>
    </w:p>
    <w:p w14:paraId="753DA7C9" w14:textId="77777777" w:rsidR="008D23C4" w:rsidRPr="00936853" w:rsidRDefault="008D23C4" w:rsidP="008D23C4">
      <w:pPr>
        <w:rPr>
          <w:sz w:val="22"/>
        </w:rPr>
      </w:pPr>
      <w:r w:rsidRPr="00936853">
        <w:rPr>
          <w:sz w:val="22"/>
        </w:rPr>
        <w:t xml:space="preserve">Applications may be submitted via e-mail, mail, or in person at: </w:t>
      </w:r>
    </w:p>
    <w:p w14:paraId="595AADD3" w14:textId="77777777" w:rsidR="008D23C4" w:rsidRPr="00936853" w:rsidRDefault="008D23C4" w:rsidP="008D23C4">
      <w:pPr>
        <w:rPr>
          <w:sz w:val="22"/>
        </w:rPr>
      </w:pPr>
    </w:p>
    <w:p w14:paraId="06CB4F66" w14:textId="113DE951" w:rsidR="008D23C4" w:rsidRPr="00936853" w:rsidRDefault="008D23C4" w:rsidP="008D23C4">
      <w:pPr>
        <w:jc w:val="center"/>
        <w:rPr>
          <w:sz w:val="22"/>
        </w:rPr>
      </w:pPr>
      <w:r w:rsidRPr="00936853">
        <w:rPr>
          <w:sz w:val="22"/>
        </w:rPr>
        <w:t>Grays Harbor County Public Health</w:t>
      </w:r>
    </w:p>
    <w:p w14:paraId="40B1A411" w14:textId="6E9622E0" w:rsidR="008D23C4" w:rsidRPr="00936853" w:rsidRDefault="008D23C4" w:rsidP="008D23C4">
      <w:pPr>
        <w:jc w:val="center"/>
        <w:rPr>
          <w:sz w:val="22"/>
        </w:rPr>
      </w:pPr>
      <w:r w:rsidRPr="00936853">
        <w:rPr>
          <w:sz w:val="22"/>
        </w:rPr>
        <w:t xml:space="preserve">Attn: </w:t>
      </w:r>
      <w:r w:rsidR="00E0003E">
        <w:rPr>
          <w:sz w:val="22"/>
        </w:rPr>
        <w:t>Kimberly Stoll-French</w:t>
      </w:r>
    </w:p>
    <w:p w14:paraId="79EFF9DD" w14:textId="77777777" w:rsidR="008D23C4" w:rsidRPr="00936853" w:rsidRDefault="008D23C4" w:rsidP="008D23C4">
      <w:pPr>
        <w:jc w:val="center"/>
        <w:rPr>
          <w:sz w:val="22"/>
        </w:rPr>
      </w:pPr>
      <w:r w:rsidRPr="00936853">
        <w:rPr>
          <w:sz w:val="22"/>
        </w:rPr>
        <w:t>2109 Sumner Avenue</w:t>
      </w:r>
    </w:p>
    <w:p w14:paraId="06517D63" w14:textId="77777777" w:rsidR="008D23C4" w:rsidRPr="00936853" w:rsidRDefault="008D23C4" w:rsidP="008D23C4">
      <w:pPr>
        <w:jc w:val="center"/>
        <w:rPr>
          <w:sz w:val="22"/>
        </w:rPr>
      </w:pPr>
      <w:r w:rsidRPr="00936853">
        <w:rPr>
          <w:sz w:val="22"/>
        </w:rPr>
        <w:t>Aberdeen, WA 98520</w:t>
      </w:r>
    </w:p>
    <w:p w14:paraId="7F43FA3B" w14:textId="43A66661" w:rsidR="008D23C4" w:rsidRPr="00936853" w:rsidRDefault="00BE1C87" w:rsidP="008D23C4">
      <w:pPr>
        <w:jc w:val="center"/>
        <w:rPr>
          <w:sz w:val="22"/>
        </w:rPr>
      </w:pPr>
      <w:hyperlink r:id="rId10" w:history="1">
        <w:r w:rsidR="005F031F" w:rsidRPr="0050289B">
          <w:rPr>
            <w:rStyle w:val="Hyperlink"/>
            <w:sz w:val="22"/>
          </w:rPr>
          <w:t>kimberly.stollfrench@graysharbor.us</w:t>
        </w:r>
      </w:hyperlink>
      <w:r w:rsidR="008D23C4" w:rsidRPr="00936853">
        <w:rPr>
          <w:sz w:val="22"/>
        </w:rPr>
        <w:t xml:space="preserve"> </w:t>
      </w:r>
    </w:p>
    <w:p w14:paraId="6DE39D45" w14:textId="77777777" w:rsidR="008D23C4" w:rsidRPr="00936853" w:rsidRDefault="008D23C4" w:rsidP="008D23C4">
      <w:pPr>
        <w:jc w:val="center"/>
        <w:rPr>
          <w:sz w:val="22"/>
        </w:rPr>
      </w:pPr>
    </w:p>
    <w:p w14:paraId="50155960" w14:textId="622940B2" w:rsidR="008D23C4" w:rsidRPr="00936853" w:rsidRDefault="008D23C4" w:rsidP="008D23C4">
      <w:pPr>
        <w:rPr>
          <w:sz w:val="22"/>
        </w:rPr>
      </w:pPr>
      <w:r w:rsidRPr="00936853">
        <w:rPr>
          <w:sz w:val="22"/>
        </w:rPr>
        <w:t xml:space="preserve">Applications and related materials must be received no later than </w:t>
      </w:r>
      <w:r w:rsidR="00C574D7">
        <w:rPr>
          <w:b/>
          <w:sz w:val="22"/>
        </w:rPr>
        <w:t>Monday</w:t>
      </w:r>
      <w:r w:rsidR="00E0003E">
        <w:rPr>
          <w:b/>
          <w:sz w:val="22"/>
        </w:rPr>
        <w:t>, M</w:t>
      </w:r>
      <w:r w:rsidR="00C574D7">
        <w:rPr>
          <w:b/>
          <w:sz w:val="22"/>
        </w:rPr>
        <w:t>arch 27</w:t>
      </w:r>
      <w:r w:rsidR="00C574D7" w:rsidRPr="00C574D7">
        <w:rPr>
          <w:b/>
          <w:sz w:val="22"/>
          <w:vertAlign w:val="superscript"/>
        </w:rPr>
        <w:t>th</w:t>
      </w:r>
      <w:r w:rsidR="00C574D7">
        <w:rPr>
          <w:b/>
          <w:sz w:val="22"/>
        </w:rPr>
        <w:t xml:space="preserve"> </w:t>
      </w:r>
      <w:r w:rsidRPr="00936853">
        <w:rPr>
          <w:b/>
          <w:sz w:val="22"/>
        </w:rPr>
        <w:t xml:space="preserve">at 4:30 p.m. </w:t>
      </w:r>
      <w:r w:rsidRPr="00936853">
        <w:rPr>
          <w:sz w:val="22"/>
        </w:rPr>
        <w:t>to be considered.</w:t>
      </w:r>
      <w:r w:rsidRPr="00936853">
        <w:rPr>
          <w:b/>
          <w:sz w:val="22"/>
        </w:rPr>
        <w:t xml:space="preserve"> </w:t>
      </w:r>
      <w:r w:rsidRPr="00936853">
        <w:rPr>
          <w:sz w:val="22"/>
        </w:rPr>
        <w:t xml:space="preserve">The applicant assumes full responsibility for the delivery method chosen. Applications must be clearly marked with HOUSING APPLICATION. </w:t>
      </w:r>
    </w:p>
    <w:p w14:paraId="5E1294B6" w14:textId="77777777" w:rsidR="008D23C4" w:rsidRPr="00936853" w:rsidRDefault="008D23C4" w:rsidP="008D23C4">
      <w:pPr>
        <w:rPr>
          <w:sz w:val="22"/>
        </w:rPr>
      </w:pPr>
    </w:p>
    <w:p w14:paraId="09DFE5FC" w14:textId="77777777" w:rsidR="008D23C4" w:rsidRPr="00936853" w:rsidRDefault="008D23C4" w:rsidP="008D23C4">
      <w:pPr>
        <w:rPr>
          <w:sz w:val="22"/>
        </w:rPr>
      </w:pPr>
      <w:r w:rsidRPr="00936853">
        <w:rPr>
          <w:sz w:val="22"/>
        </w:rPr>
        <w:t>Any questions related to this application may be directed to:</w:t>
      </w:r>
    </w:p>
    <w:p w14:paraId="6D869C2E" w14:textId="77777777" w:rsidR="008D23C4" w:rsidRPr="00936853" w:rsidRDefault="008D23C4" w:rsidP="008D23C4">
      <w:pPr>
        <w:rPr>
          <w:sz w:val="22"/>
        </w:rPr>
      </w:pPr>
    </w:p>
    <w:p w14:paraId="60229449" w14:textId="2FB373DE" w:rsidR="008D23C4" w:rsidRPr="00936853" w:rsidRDefault="00E0003E" w:rsidP="008D23C4">
      <w:pPr>
        <w:jc w:val="center"/>
        <w:rPr>
          <w:sz w:val="22"/>
        </w:rPr>
      </w:pPr>
      <w:r>
        <w:rPr>
          <w:sz w:val="22"/>
        </w:rPr>
        <w:t>Kimberly Stoll-French</w:t>
      </w:r>
      <w:r w:rsidR="008D23C4" w:rsidRPr="00936853">
        <w:rPr>
          <w:sz w:val="22"/>
        </w:rPr>
        <w:t>, Housing</w:t>
      </w:r>
      <w:r>
        <w:rPr>
          <w:sz w:val="22"/>
        </w:rPr>
        <w:t xml:space="preserve"> Program</w:t>
      </w:r>
      <w:r w:rsidR="008D23C4" w:rsidRPr="00936853">
        <w:rPr>
          <w:sz w:val="22"/>
        </w:rPr>
        <w:t xml:space="preserve"> Coordinator</w:t>
      </w:r>
    </w:p>
    <w:p w14:paraId="299F8CDD" w14:textId="7EFEACB5" w:rsidR="008D23C4" w:rsidRPr="00936853" w:rsidRDefault="008D23C4" w:rsidP="00E0003E">
      <w:pPr>
        <w:jc w:val="center"/>
        <w:rPr>
          <w:sz w:val="22"/>
        </w:rPr>
      </w:pPr>
      <w:r w:rsidRPr="00936853">
        <w:rPr>
          <w:sz w:val="22"/>
        </w:rPr>
        <w:t xml:space="preserve">E-mail: </w:t>
      </w:r>
      <w:hyperlink r:id="rId11" w:history="1">
        <w:r w:rsidR="005F031F" w:rsidRPr="0050289B">
          <w:rPr>
            <w:rStyle w:val="Hyperlink"/>
            <w:sz w:val="22"/>
          </w:rPr>
          <w:t>kimberly.stollfrench@graysharbor.us</w:t>
        </w:r>
      </w:hyperlink>
      <w:r w:rsidR="00E0003E" w:rsidRPr="00936853">
        <w:rPr>
          <w:sz w:val="22"/>
        </w:rPr>
        <w:t xml:space="preserve"> </w:t>
      </w:r>
    </w:p>
    <w:p w14:paraId="68EBB3AE" w14:textId="41FC216F" w:rsidR="008D23C4" w:rsidRDefault="008D23C4" w:rsidP="008D23C4">
      <w:pPr>
        <w:jc w:val="center"/>
        <w:rPr>
          <w:sz w:val="22"/>
        </w:rPr>
      </w:pPr>
      <w:r w:rsidRPr="00936853">
        <w:rPr>
          <w:sz w:val="22"/>
        </w:rPr>
        <w:t>Phone: 360-</w:t>
      </w:r>
      <w:r w:rsidR="00E0003E">
        <w:rPr>
          <w:sz w:val="22"/>
        </w:rPr>
        <w:t>500-4064</w:t>
      </w:r>
    </w:p>
    <w:p w14:paraId="009B6A55" w14:textId="77777777" w:rsidR="00D56E31" w:rsidRPr="00297CFD" w:rsidRDefault="00D56E31" w:rsidP="008D23C4">
      <w:pPr>
        <w:jc w:val="center"/>
        <w:rPr>
          <w:sz w:val="22"/>
        </w:rPr>
      </w:pPr>
    </w:p>
    <w:p w14:paraId="3558F94C" w14:textId="6D0C1526" w:rsidR="008D23C4" w:rsidRDefault="00E0003E" w:rsidP="008D23C4">
      <w:pPr>
        <w:rPr>
          <w:sz w:val="22"/>
        </w:rPr>
      </w:pPr>
      <w:r>
        <w:rPr>
          <w:sz w:val="22"/>
        </w:rPr>
        <w:t>Questions</w:t>
      </w:r>
      <w:r w:rsidR="005C1074">
        <w:rPr>
          <w:sz w:val="22"/>
        </w:rPr>
        <w:t xml:space="preserve"> and answers will be made public </w:t>
      </w:r>
      <w:r w:rsidR="00D31EEE">
        <w:rPr>
          <w:sz w:val="22"/>
        </w:rPr>
        <w:t xml:space="preserve">and questions </w:t>
      </w:r>
      <w:r w:rsidR="005C1074">
        <w:rPr>
          <w:sz w:val="22"/>
        </w:rPr>
        <w:t xml:space="preserve">are due no later than </w:t>
      </w:r>
      <w:r w:rsidR="005C1074" w:rsidRPr="005C1074">
        <w:rPr>
          <w:b/>
          <w:bCs/>
          <w:sz w:val="22"/>
        </w:rPr>
        <w:t xml:space="preserve">Monday, </w:t>
      </w:r>
      <w:r w:rsidR="00C574D7">
        <w:rPr>
          <w:b/>
          <w:bCs/>
          <w:sz w:val="22"/>
        </w:rPr>
        <w:t>March 20</w:t>
      </w:r>
      <w:r w:rsidR="00C574D7" w:rsidRPr="00C574D7">
        <w:rPr>
          <w:b/>
          <w:bCs/>
          <w:sz w:val="22"/>
          <w:vertAlign w:val="superscript"/>
        </w:rPr>
        <w:t>th</w:t>
      </w:r>
      <w:r w:rsidR="00C574D7">
        <w:rPr>
          <w:b/>
          <w:bCs/>
          <w:sz w:val="22"/>
        </w:rPr>
        <w:t>, 2023</w:t>
      </w:r>
      <w:r w:rsidR="005C1074" w:rsidRPr="005C1074">
        <w:rPr>
          <w:b/>
          <w:bCs/>
          <w:sz w:val="22"/>
        </w:rPr>
        <w:t xml:space="preserve"> at 4:30 p.m.</w:t>
      </w:r>
      <w:r w:rsidR="005C1074">
        <w:rPr>
          <w:sz w:val="22"/>
        </w:rPr>
        <w:t xml:space="preserve"> to ensure all interested parties have equal access to relevant information.</w:t>
      </w:r>
    </w:p>
    <w:p w14:paraId="324066EF" w14:textId="77777777" w:rsidR="005C1074" w:rsidRPr="00936853" w:rsidRDefault="005C1074" w:rsidP="008D23C4">
      <w:pPr>
        <w:rPr>
          <w:sz w:val="22"/>
        </w:rPr>
      </w:pPr>
    </w:p>
    <w:p w14:paraId="31609F58" w14:textId="77777777" w:rsidR="008D23C4" w:rsidRPr="00936853" w:rsidRDefault="008D23C4" w:rsidP="008D23C4">
      <w:pPr>
        <w:pStyle w:val="Heading2"/>
        <w:spacing w:after="240"/>
        <w:rPr>
          <w:rFonts w:ascii="Times New Roman" w:hAnsi="Times New Roman" w:cs="Times New Roman"/>
          <w:sz w:val="28"/>
        </w:rPr>
      </w:pPr>
      <w:r w:rsidRPr="00936853">
        <w:rPr>
          <w:rFonts w:ascii="Times New Roman" w:hAnsi="Times New Roman" w:cs="Times New Roman"/>
          <w:sz w:val="28"/>
        </w:rPr>
        <w:t>Key Local Homeless Housing Fund Values:</w:t>
      </w:r>
    </w:p>
    <w:p w14:paraId="62CDB86D" w14:textId="77777777" w:rsidR="008D23C4" w:rsidRPr="000A323E" w:rsidRDefault="008D23C4" w:rsidP="008D23C4">
      <w:pPr>
        <w:numPr>
          <w:ilvl w:val="0"/>
          <w:numId w:val="31"/>
        </w:numPr>
        <w:rPr>
          <w:rFonts w:eastAsiaTheme="minorHAnsi"/>
          <w:sz w:val="22"/>
          <w:szCs w:val="22"/>
        </w:rPr>
      </w:pPr>
      <w:r w:rsidRPr="000A323E">
        <w:rPr>
          <w:rFonts w:eastAsiaTheme="minorHAnsi"/>
          <w:b/>
          <w:bCs/>
          <w:sz w:val="22"/>
          <w:szCs w:val="22"/>
        </w:rPr>
        <w:t xml:space="preserve">County seeks to support homeless crisis response systems that efficiently reduce the number of people living outside, </w:t>
      </w:r>
      <w:r w:rsidRPr="000A323E">
        <w:rPr>
          <w:rFonts w:eastAsiaTheme="minorHAnsi"/>
          <w:b/>
          <w:bCs/>
          <w:iCs/>
          <w:sz w:val="22"/>
          <w:szCs w:val="22"/>
        </w:rPr>
        <w:t>and that when scaled appropriately can house all unsheltered people</w:t>
      </w:r>
    </w:p>
    <w:p w14:paraId="0929160D" w14:textId="796DB5D4" w:rsidR="008D23C4" w:rsidRPr="000A323E" w:rsidRDefault="00F53ABC" w:rsidP="008D23C4">
      <w:pPr>
        <w:numPr>
          <w:ilvl w:val="0"/>
          <w:numId w:val="31"/>
        </w:numPr>
        <w:rPr>
          <w:rFonts w:eastAsiaTheme="minorHAnsi"/>
          <w:sz w:val="22"/>
          <w:szCs w:val="22"/>
        </w:rPr>
      </w:pPr>
      <w:r>
        <w:rPr>
          <w:rFonts w:eastAsiaTheme="minorHAnsi"/>
          <w:b/>
          <w:bCs/>
          <w:iCs/>
          <w:sz w:val="22"/>
          <w:szCs w:val="22"/>
        </w:rPr>
        <w:t>I</w:t>
      </w:r>
      <w:r w:rsidR="008D23C4" w:rsidRPr="000A323E">
        <w:rPr>
          <w:rFonts w:eastAsiaTheme="minorHAnsi"/>
          <w:b/>
          <w:bCs/>
          <w:iCs/>
          <w:sz w:val="22"/>
          <w:szCs w:val="22"/>
        </w:rPr>
        <w:t xml:space="preserve">ncrease exits to permanent housing, and decrease returns to homelessness </w:t>
      </w:r>
    </w:p>
    <w:p w14:paraId="0DBBBC7E" w14:textId="0EFB1B38" w:rsidR="008D23C4" w:rsidRPr="00D56E31" w:rsidRDefault="008D23C4" w:rsidP="00D56E31">
      <w:pPr>
        <w:numPr>
          <w:ilvl w:val="0"/>
          <w:numId w:val="31"/>
        </w:numPr>
        <w:rPr>
          <w:rFonts w:eastAsiaTheme="minorHAnsi"/>
          <w:sz w:val="22"/>
          <w:szCs w:val="22"/>
        </w:rPr>
      </w:pPr>
      <w:r w:rsidRPr="000A323E">
        <w:rPr>
          <w:rFonts w:eastAsiaTheme="minorHAnsi"/>
          <w:sz w:val="22"/>
          <w:szCs w:val="22"/>
        </w:rPr>
        <w:t xml:space="preserve">Investments are sustainable </w:t>
      </w:r>
      <w:r>
        <w:rPr>
          <w:rFonts w:eastAsiaTheme="minorHAnsi"/>
          <w:sz w:val="22"/>
          <w:szCs w:val="22"/>
        </w:rPr>
        <w:t>(</w:t>
      </w:r>
      <w:r w:rsidRPr="000A323E">
        <w:rPr>
          <w:rFonts w:eastAsiaTheme="minorHAnsi"/>
          <w:iCs/>
          <w:sz w:val="22"/>
          <w:szCs w:val="22"/>
        </w:rPr>
        <w:t>annual spending ≤ annual revenue</w:t>
      </w:r>
      <w:r>
        <w:rPr>
          <w:rFonts w:eastAsiaTheme="minorHAnsi"/>
          <w:iCs/>
          <w:sz w:val="22"/>
          <w:szCs w:val="22"/>
        </w:rPr>
        <w:t>)</w:t>
      </w:r>
    </w:p>
    <w:p w14:paraId="763AF853" w14:textId="5D6BABE3" w:rsidR="008D23C4" w:rsidRPr="000A323E" w:rsidRDefault="008D23C4" w:rsidP="008D23C4">
      <w:pPr>
        <w:numPr>
          <w:ilvl w:val="0"/>
          <w:numId w:val="31"/>
        </w:numPr>
        <w:rPr>
          <w:rFonts w:eastAsiaTheme="minorHAnsi"/>
          <w:sz w:val="22"/>
          <w:szCs w:val="22"/>
        </w:rPr>
      </w:pPr>
      <w:r w:rsidRPr="000A323E">
        <w:rPr>
          <w:rFonts w:eastAsiaTheme="minorHAnsi"/>
          <w:sz w:val="22"/>
          <w:szCs w:val="22"/>
        </w:rPr>
        <w:t>Whenever possible leverage existing funding sources</w:t>
      </w:r>
      <w:r w:rsidR="00F53ABC">
        <w:rPr>
          <w:rFonts w:eastAsiaTheme="minorHAnsi"/>
          <w:sz w:val="22"/>
          <w:szCs w:val="22"/>
        </w:rPr>
        <w:t xml:space="preserve"> and partnerships</w:t>
      </w:r>
      <w:r w:rsidRPr="000A323E">
        <w:rPr>
          <w:rFonts w:eastAsiaTheme="minorHAnsi"/>
          <w:sz w:val="22"/>
          <w:szCs w:val="22"/>
        </w:rPr>
        <w:t xml:space="preserve"> to increase likelihood of positive outcome</w:t>
      </w:r>
      <w:r>
        <w:rPr>
          <w:rFonts w:eastAsiaTheme="minorHAnsi"/>
          <w:sz w:val="22"/>
          <w:szCs w:val="22"/>
        </w:rPr>
        <w:t>s</w:t>
      </w:r>
    </w:p>
    <w:p w14:paraId="4F557E17" w14:textId="2FE17AF3" w:rsidR="008D23C4" w:rsidRPr="000A323E" w:rsidRDefault="008D23C4" w:rsidP="008D23C4">
      <w:pPr>
        <w:numPr>
          <w:ilvl w:val="0"/>
          <w:numId w:val="31"/>
        </w:numPr>
        <w:rPr>
          <w:rFonts w:eastAsiaTheme="minorHAnsi"/>
          <w:sz w:val="22"/>
          <w:szCs w:val="22"/>
        </w:rPr>
      </w:pPr>
      <w:r w:rsidRPr="000A323E">
        <w:rPr>
          <w:rFonts w:eastAsiaTheme="minorHAnsi"/>
          <w:sz w:val="22"/>
          <w:szCs w:val="22"/>
        </w:rPr>
        <w:t xml:space="preserve">Investments clearly align with </w:t>
      </w:r>
      <w:r w:rsidR="00FB0FA0">
        <w:rPr>
          <w:rFonts w:eastAsiaTheme="minorHAnsi"/>
          <w:sz w:val="22"/>
          <w:szCs w:val="22"/>
        </w:rPr>
        <w:t>C</w:t>
      </w:r>
      <w:r w:rsidRPr="000A323E">
        <w:rPr>
          <w:rFonts w:eastAsiaTheme="minorHAnsi"/>
          <w:sz w:val="22"/>
          <w:szCs w:val="22"/>
        </w:rPr>
        <w:t>ommunity-</w:t>
      </w:r>
      <w:r w:rsidR="00FB0FA0">
        <w:rPr>
          <w:rFonts w:eastAsiaTheme="minorHAnsi"/>
          <w:sz w:val="22"/>
          <w:szCs w:val="22"/>
        </w:rPr>
        <w:t>D</w:t>
      </w:r>
      <w:r w:rsidRPr="000A323E">
        <w:rPr>
          <w:rFonts w:eastAsiaTheme="minorHAnsi"/>
          <w:sz w:val="22"/>
          <w:szCs w:val="22"/>
        </w:rPr>
        <w:t>riven Plan</w:t>
      </w:r>
    </w:p>
    <w:p w14:paraId="201A54F9" w14:textId="662D3291" w:rsidR="00C056F6" w:rsidRDefault="008D23C4" w:rsidP="00D47E5E">
      <w:pPr>
        <w:numPr>
          <w:ilvl w:val="0"/>
          <w:numId w:val="31"/>
        </w:numPr>
        <w:rPr>
          <w:rFonts w:eastAsiaTheme="minorHAnsi"/>
          <w:sz w:val="22"/>
          <w:szCs w:val="22"/>
        </w:rPr>
      </w:pPr>
      <w:r w:rsidRPr="000A323E">
        <w:rPr>
          <w:rFonts w:eastAsiaTheme="minorHAnsi"/>
          <w:sz w:val="22"/>
          <w:szCs w:val="22"/>
        </w:rPr>
        <w:t>Investments are data driven with high return on investmen</w:t>
      </w:r>
      <w:r w:rsidR="00D47E5E">
        <w:rPr>
          <w:rFonts w:eastAsiaTheme="minorHAnsi"/>
          <w:sz w:val="22"/>
          <w:szCs w:val="22"/>
        </w:rPr>
        <w:t>t</w:t>
      </w:r>
    </w:p>
    <w:p w14:paraId="6EF9DB96" w14:textId="0269ED73" w:rsidR="00D47E5E" w:rsidRDefault="00D47E5E" w:rsidP="00D47E5E">
      <w:pPr>
        <w:rPr>
          <w:rFonts w:eastAsiaTheme="minorHAnsi"/>
          <w:sz w:val="22"/>
          <w:szCs w:val="22"/>
        </w:rPr>
      </w:pPr>
    </w:p>
    <w:p w14:paraId="34C7143E" w14:textId="54606298" w:rsidR="00D47E5E" w:rsidRDefault="00D47E5E" w:rsidP="00D47E5E">
      <w:pPr>
        <w:rPr>
          <w:rFonts w:eastAsiaTheme="minorHAnsi"/>
          <w:sz w:val="22"/>
          <w:szCs w:val="22"/>
        </w:rPr>
      </w:pPr>
    </w:p>
    <w:p w14:paraId="10B34A6C" w14:textId="77777777" w:rsidR="00D47E5E" w:rsidRPr="00D47E5E" w:rsidRDefault="00D47E5E" w:rsidP="00D47E5E">
      <w:pPr>
        <w:rPr>
          <w:rFonts w:eastAsiaTheme="minorHAnsi"/>
          <w:sz w:val="22"/>
          <w:szCs w:val="22"/>
        </w:rPr>
      </w:pPr>
    </w:p>
    <w:p w14:paraId="7F8A5478" w14:textId="71436A2A" w:rsidR="005F031F" w:rsidRDefault="00D56E31" w:rsidP="005F031F">
      <w:pPr>
        <w:rPr>
          <w:color w:val="4472C4" w:themeColor="accent1"/>
          <w:sz w:val="28"/>
        </w:rPr>
      </w:pPr>
      <w:r>
        <w:rPr>
          <w:color w:val="4472C4" w:themeColor="accent1"/>
          <w:sz w:val="28"/>
        </w:rPr>
        <w:lastRenderedPageBreak/>
        <w:t>Risk Assessment</w:t>
      </w:r>
      <w:r w:rsidRPr="00D56E31">
        <w:rPr>
          <w:color w:val="4472C4" w:themeColor="accent1"/>
          <w:sz w:val="28"/>
        </w:rPr>
        <w:t>:</w:t>
      </w:r>
    </w:p>
    <w:p w14:paraId="424CB110" w14:textId="77777777" w:rsidR="00C056F6" w:rsidRPr="00D56E31" w:rsidRDefault="00C056F6" w:rsidP="005F031F">
      <w:pPr>
        <w:rPr>
          <w:rFonts w:eastAsiaTheme="minorHAnsi"/>
          <w:color w:val="4472C4" w:themeColor="accent1"/>
          <w:sz w:val="22"/>
          <w:szCs w:val="22"/>
        </w:rPr>
      </w:pPr>
    </w:p>
    <w:p w14:paraId="3BB13AF9" w14:textId="2F6F5153" w:rsidR="009E72AD" w:rsidRDefault="00BD6FCE" w:rsidP="009E72AD">
      <w:pPr>
        <w:pStyle w:val="ListParagraph"/>
        <w:numPr>
          <w:ilvl w:val="0"/>
          <w:numId w:val="34"/>
        </w:numPr>
        <w:rPr>
          <w:rFonts w:eastAsiaTheme="minorHAnsi"/>
          <w:sz w:val="22"/>
          <w:szCs w:val="22"/>
        </w:rPr>
      </w:pPr>
      <w:r>
        <w:rPr>
          <w:rFonts w:eastAsiaTheme="minorHAnsi"/>
          <w:sz w:val="22"/>
          <w:szCs w:val="22"/>
        </w:rPr>
        <w:t>A</w:t>
      </w:r>
      <w:r w:rsidR="00D56E31">
        <w:rPr>
          <w:rFonts w:eastAsiaTheme="minorHAnsi"/>
          <w:sz w:val="22"/>
          <w:szCs w:val="22"/>
        </w:rPr>
        <w:t>s part of the rating and ranking,</w:t>
      </w:r>
      <w:r w:rsidR="007459E7">
        <w:rPr>
          <w:rFonts w:eastAsiaTheme="minorHAnsi"/>
          <w:sz w:val="22"/>
          <w:szCs w:val="22"/>
        </w:rPr>
        <w:t xml:space="preserve"> all eligible applicants will be </w:t>
      </w:r>
      <w:r w:rsidR="00896D62">
        <w:rPr>
          <w:rFonts w:eastAsiaTheme="minorHAnsi"/>
          <w:sz w:val="22"/>
          <w:szCs w:val="22"/>
        </w:rPr>
        <w:t>subject to a</w:t>
      </w:r>
      <w:r w:rsidR="007459E7">
        <w:rPr>
          <w:rFonts w:eastAsiaTheme="minorHAnsi"/>
          <w:sz w:val="22"/>
          <w:szCs w:val="22"/>
        </w:rPr>
        <w:t xml:space="preserve"> Subrecipient Risk Assessment prior to recommendation for BOCC approval.</w:t>
      </w:r>
      <w:r w:rsidR="00896D62">
        <w:rPr>
          <w:rFonts w:eastAsiaTheme="minorHAnsi"/>
          <w:sz w:val="22"/>
          <w:szCs w:val="22"/>
        </w:rPr>
        <w:t xml:space="preserve">  Please see the </w:t>
      </w:r>
      <w:r w:rsidR="00896D62" w:rsidRPr="00D47E5E">
        <w:rPr>
          <w:rFonts w:eastAsiaTheme="minorHAnsi"/>
          <w:b/>
          <w:bCs/>
          <w:sz w:val="22"/>
          <w:szCs w:val="22"/>
        </w:rPr>
        <w:t>subrecipient risk assessment checklist</w:t>
      </w:r>
      <w:r w:rsidR="00896D62">
        <w:rPr>
          <w:rFonts w:eastAsiaTheme="minorHAnsi"/>
          <w:sz w:val="22"/>
          <w:szCs w:val="22"/>
        </w:rPr>
        <w:t xml:space="preserve"> for more information.</w:t>
      </w:r>
    </w:p>
    <w:p w14:paraId="7F5BB44C" w14:textId="77777777" w:rsidR="00365D3C" w:rsidRPr="00936853" w:rsidRDefault="00365D3C" w:rsidP="008D23C4"/>
    <w:p w14:paraId="7516E560" w14:textId="055828B1" w:rsidR="008D23C4" w:rsidRDefault="008D23C4" w:rsidP="008D23C4">
      <w:pPr>
        <w:pStyle w:val="Heading1"/>
        <w:spacing w:before="0"/>
        <w:rPr>
          <w:rFonts w:ascii="Times New Roman" w:hAnsi="Times New Roman" w:cs="Times New Roman"/>
          <w:i/>
        </w:rPr>
      </w:pPr>
      <w:r w:rsidRPr="00BD6FCE">
        <w:rPr>
          <w:rFonts w:ascii="Times New Roman" w:hAnsi="Times New Roman" w:cs="Times New Roman"/>
        </w:rPr>
        <w:t xml:space="preserve">Ongoing program funding available– </w:t>
      </w:r>
      <w:r w:rsidRPr="00BD6FCE">
        <w:rPr>
          <w:rFonts w:ascii="Times New Roman" w:hAnsi="Times New Roman" w:cs="Times New Roman"/>
          <w:i/>
        </w:rPr>
        <w:t>Up to $</w:t>
      </w:r>
      <w:r w:rsidRPr="00BD6FCE">
        <w:rPr>
          <w:rFonts w:ascii="Times New Roman" w:hAnsi="Times New Roman" w:cs="Times New Roman"/>
          <w:i/>
          <w:u w:val="single"/>
        </w:rPr>
        <w:t>5,</w:t>
      </w:r>
      <w:r w:rsidR="00260D66">
        <w:rPr>
          <w:rFonts w:ascii="Times New Roman" w:hAnsi="Times New Roman" w:cs="Times New Roman"/>
          <w:i/>
          <w:u w:val="single"/>
        </w:rPr>
        <w:t>819</w:t>
      </w:r>
      <w:r w:rsidR="00527DF9" w:rsidRPr="00BD6FCE">
        <w:rPr>
          <w:rFonts w:ascii="Times New Roman" w:hAnsi="Times New Roman" w:cs="Times New Roman"/>
          <w:i/>
          <w:u w:val="single"/>
        </w:rPr>
        <w:t>,330</w:t>
      </w:r>
      <w:r w:rsidRPr="00BD6FCE">
        <w:rPr>
          <w:rFonts w:ascii="Times New Roman" w:hAnsi="Times New Roman" w:cs="Times New Roman"/>
          <w:i/>
        </w:rPr>
        <w:t>* available for period (July 1, 202</w:t>
      </w:r>
      <w:r w:rsidR="00FB0FA0" w:rsidRPr="00BD6FCE">
        <w:rPr>
          <w:rFonts w:ascii="Times New Roman" w:hAnsi="Times New Roman" w:cs="Times New Roman"/>
          <w:i/>
        </w:rPr>
        <w:t>3</w:t>
      </w:r>
      <w:r w:rsidRPr="00BD6FCE">
        <w:rPr>
          <w:rFonts w:ascii="Times New Roman" w:hAnsi="Times New Roman" w:cs="Times New Roman"/>
          <w:i/>
        </w:rPr>
        <w:t xml:space="preserve"> – June 30, 202</w:t>
      </w:r>
      <w:r w:rsidR="00FB0FA0" w:rsidRPr="00BD6FCE">
        <w:rPr>
          <w:rFonts w:ascii="Times New Roman" w:hAnsi="Times New Roman" w:cs="Times New Roman"/>
          <w:i/>
        </w:rPr>
        <w:t>5</w:t>
      </w:r>
      <w:r w:rsidRPr="00BD6FCE">
        <w:rPr>
          <w:rFonts w:ascii="Times New Roman" w:hAnsi="Times New Roman" w:cs="Times New Roman"/>
          <w:i/>
        </w:rPr>
        <w:t>)</w:t>
      </w:r>
    </w:p>
    <w:p w14:paraId="4D0F5C18" w14:textId="77777777" w:rsidR="00BD6FCE" w:rsidRPr="00BD6FCE" w:rsidRDefault="00BD6FCE" w:rsidP="00BD6FCE"/>
    <w:p w14:paraId="0A6A9CD9" w14:textId="493AC59C" w:rsidR="008D23C4" w:rsidRDefault="008D23C4" w:rsidP="008D23C4">
      <w:pPr>
        <w:rPr>
          <w:b/>
        </w:rPr>
      </w:pPr>
      <w:r>
        <w:rPr>
          <w:b/>
        </w:rPr>
        <w:t>*Estimated budget available</w:t>
      </w:r>
    </w:p>
    <w:p w14:paraId="354A5476" w14:textId="77777777" w:rsidR="00D47E5E" w:rsidRPr="00D47E5E" w:rsidRDefault="00D47E5E" w:rsidP="00D47E5E">
      <w:pPr>
        <w:pStyle w:val="Heading1"/>
        <w:spacing w:before="0"/>
        <w:rPr>
          <w:rFonts w:ascii="Times New Roman" w:hAnsi="Times New Roman" w:cs="Times New Roman"/>
          <w:b/>
          <w:bCs/>
          <w:color w:val="auto"/>
          <w:sz w:val="22"/>
          <w:szCs w:val="22"/>
        </w:rPr>
      </w:pPr>
      <w:r>
        <w:rPr>
          <w:rFonts w:ascii="Times New Roman" w:hAnsi="Times New Roman" w:cs="Times New Roman"/>
          <w:color w:val="auto"/>
          <w:sz w:val="22"/>
          <w:szCs w:val="22"/>
        </w:rPr>
        <w:t>*</w:t>
      </w:r>
      <w:r w:rsidRPr="00D47E5E">
        <w:rPr>
          <w:rFonts w:ascii="Times New Roman" w:hAnsi="Times New Roman" w:cs="Times New Roman"/>
          <w:b/>
          <w:bCs/>
          <w:color w:val="auto"/>
          <w:sz w:val="22"/>
          <w:szCs w:val="22"/>
        </w:rPr>
        <w:t xml:space="preserve">Maximum budget per program area is an estimate only. The County reserves the right to reject any and all submittals or to recommend contract amounts less than the maximum budget.  </w:t>
      </w:r>
    </w:p>
    <w:p w14:paraId="370FE5CF" w14:textId="02670793" w:rsidR="008D23C4" w:rsidRDefault="008D23C4" w:rsidP="008D23C4">
      <w:pPr>
        <w:rPr>
          <w:b/>
        </w:rPr>
      </w:pPr>
      <w:r>
        <w:rPr>
          <w:b/>
        </w:rPr>
        <w:t>*All contracts will be eligible for review and renewal for second year (July 1, 202</w:t>
      </w:r>
      <w:r w:rsidR="00FB0FA0">
        <w:rPr>
          <w:b/>
        </w:rPr>
        <w:t>4</w:t>
      </w:r>
      <w:r>
        <w:rPr>
          <w:b/>
        </w:rPr>
        <w:t xml:space="preserve"> – June 30, 202</w:t>
      </w:r>
      <w:r w:rsidR="00FB0FA0">
        <w:rPr>
          <w:b/>
        </w:rPr>
        <w:t>5</w:t>
      </w:r>
      <w:r>
        <w:rPr>
          <w:b/>
        </w:rPr>
        <w:t xml:space="preserve">) contingent on performance/deliverable review and confirmation </w:t>
      </w:r>
    </w:p>
    <w:p w14:paraId="77EFF9C8" w14:textId="7423B4A2" w:rsidR="008D23C4" w:rsidRDefault="008D23C4" w:rsidP="008D23C4">
      <w:pPr>
        <w:rPr>
          <w:b/>
        </w:rPr>
      </w:pPr>
      <w:r>
        <w:rPr>
          <w:b/>
        </w:rPr>
        <w:t>Reasonable administration support will be negotiated within awarded agency contracts</w:t>
      </w:r>
      <w:r w:rsidR="00527DF9">
        <w:rPr>
          <w:b/>
        </w:rPr>
        <w:t>.</w:t>
      </w:r>
    </w:p>
    <w:p w14:paraId="4C4E67B7" w14:textId="77777777" w:rsidR="008D23C4" w:rsidRPr="00936853" w:rsidRDefault="008D23C4" w:rsidP="008D23C4">
      <w:pPr>
        <w:rPr>
          <w:b/>
        </w:rPr>
      </w:pPr>
      <w:r w:rsidRPr="00936853">
        <w:rPr>
          <w:b/>
        </w:rPr>
        <w:t xml:space="preserve">Within the </w:t>
      </w:r>
      <w:r>
        <w:rPr>
          <w:b/>
        </w:rPr>
        <w:t xml:space="preserve">budget for this RFP, there are </w:t>
      </w:r>
      <w:r w:rsidRPr="00936853">
        <w:rPr>
          <w:b/>
        </w:rPr>
        <w:t>sub-categories with specific budgets:</w:t>
      </w:r>
    </w:p>
    <w:tbl>
      <w:tblPr>
        <w:tblStyle w:val="MediumShading1-Accent3"/>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2053"/>
        <w:gridCol w:w="2989"/>
        <w:gridCol w:w="2672"/>
      </w:tblGrid>
      <w:tr w:rsidR="008D23C4" w:rsidRPr="00936853" w14:paraId="171D2F73" w14:textId="77777777" w:rsidTr="00E844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Borders>
              <w:top w:val="none" w:sz="0" w:space="0" w:color="auto"/>
              <w:left w:val="none" w:sz="0" w:space="0" w:color="auto"/>
              <w:bottom w:val="none" w:sz="0" w:space="0" w:color="auto"/>
              <w:right w:val="none" w:sz="0" w:space="0" w:color="auto"/>
            </w:tcBorders>
            <w:vAlign w:val="center"/>
          </w:tcPr>
          <w:p w14:paraId="76EDAD45" w14:textId="59B408D0" w:rsidR="008D23C4" w:rsidRPr="00936853" w:rsidRDefault="008D23C4" w:rsidP="00E84488">
            <w:pPr>
              <w:jc w:val="center"/>
              <w:rPr>
                <w:sz w:val="22"/>
              </w:rPr>
            </w:pPr>
          </w:p>
        </w:tc>
      </w:tr>
      <w:tr w:rsidR="008D23C4" w:rsidRPr="00936853" w14:paraId="6A5570E9" w14:textId="77777777" w:rsidTr="00D47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tcBorders>
              <w:right w:val="none" w:sz="0" w:space="0" w:color="auto"/>
            </w:tcBorders>
          </w:tcPr>
          <w:p w14:paraId="55B1FA29" w14:textId="77777777" w:rsidR="008D23C4" w:rsidRPr="00936853" w:rsidRDefault="008D23C4" w:rsidP="00E84488">
            <w:pPr>
              <w:rPr>
                <w:sz w:val="22"/>
              </w:rPr>
            </w:pPr>
            <w:r w:rsidRPr="00936853">
              <w:rPr>
                <w:sz w:val="22"/>
              </w:rPr>
              <w:t>Programming Description</w:t>
            </w:r>
          </w:p>
        </w:tc>
        <w:tc>
          <w:tcPr>
            <w:tcW w:w="2053" w:type="dxa"/>
            <w:tcBorders>
              <w:left w:val="none" w:sz="0" w:space="0" w:color="auto"/>
              <w:right w:val="none" w:sz="0" w:space="0" w:color="auto"/>
            </w:tcBorders>
          </w:tcPr>
          <w:p w14:paraId="27D6D741" w14:textId="77777777" w:rsidR="008D23C4" w:rsidRPr="00936853" w:rsidRDefault="008D23C4" w:rsidP="00E84488">
            <w:pPr>
              <w:cnfStyle w:val="000000100000" w:firstRow="0" w:lastRow="0" w:firstColumn="0" w:lastColumn="0" w:oddVBand="0" w:evenVBand="0" w:oddHBand="1" w:evenHBand="0" w:firstRowFirstColumn="0" w:firstRowLastColumn="0" w:lastRowFirstColumn="0" w:lastRowLastColumn="0"/>
              <w:rPr>
                <w:sz w:val="22"/>
              </w:rPr>
            </w:pPr>
            <w:r>
              <w:rPr>
                <w:sz w:val="22"/>
              </w:rPr>
              <w:t>Estimated</w:t>
            </w:r>
            <w:r w:rsidRPr="00936853">
              <w:rPr>
                <w:sz w:val="22"/>
              </w:rPr>
              <w:t xml:space="preserve"> Funding Available</w:t>
            </w:r>
            <w:r>
              <w:rPr>
                <w:sz w:val="22"/>
              </w:rPr>
              <w:t>*</w:t>
            </w:r>
          </w:p>
        </w:tc>
        <w:tc>
          <w:tcPr>
            <w:tcW w:w="2989" w:type="dxa"/>
            <w:tcBorders>
              <w:left w:val="none" w:sz="0" w:space="0" w:color="auto"/>
              <w:right w:val="none" w:sz="0" w:space="0" w:color="auto"/>
            </w:tcBorders>
          </w:tcPr>
          <w:p w14:paraId="780CA2B7" w14:textId="77777777" w:rsidR="008D23C4" w:rsidRPr="00936853" w:rsidRDefault="008D23C4" w:rsidP="00E84488">
            <w:pPr>
              <w:cnfStyle w:val="000000100000" w:firstRow="0" w:lastRow="0" w:firstColumn="0" w:lastColumn="0" w:oddVBand="0" w:evenVBand="0" w:oddHBand="1" w:evenHBand="0" w:firstRowFirstColumn="0" w:firstRowLastColumn="0" w:lastRowFirstColumn="0" w:lastRowLastColumn="0"/>
              <w:rPr>
                <w:sz w:val="22"/>
              </w:rPr>
            </w:pPr>
            <w:r w:rsidRPr="00936853">
              <w:rPr>
                <w:sz w:val="22"/>
              </w:rPr>
              <w:t>Specific Considerations</w:t>
            </w:r>
          </w:p>
        </w:tc>
        <w:tc>
          <w:tcPr>
            <w:tcW w:w="2672" w:type="dxa"/>
            <w:tcBorders>
              <w:left w:val="none" w:sz="0" w:space="0" w:color="auto"/>
            </w:tcBorders>
          </w:tcPr>
          <w:p w14:paraId="17CB38F9" w14:textId="77777777" w:rsidR="008D23C4" w:rsidRPr="00936853" w:rsidRDefault="008D23C4" w:rsidP="00E84488">
            <w:pPr>
              <w:cnfStyle w:val="000000100000" w:firstRow="0" w:lastRow="0" w:firstColumn="0" w:lastColumn="0" w:oddVBand="0" w:evenVBand="0" w:oddHBand="1" w:evenHBand="0" w:firstRowFirstColumn="0" w:firstRowLastColumn="0" w:lastRowFirstColumn="0" w:lastRowLastColumn="0"/>
              <w:rPr>
                <w:sz w:val="22"/>
              </w:rPr>
            </w:pPr>
            <w:r w:rsidRPr="00936853">
              <w:rPr>
                <w:sz w:val="22"/>
              </w:rPr>
              <w:t>Deliverable(s)</w:t>
            </w:r>
          </w:p>
        </w:tc>
      </w:tr>
      <w:tr w:rsidR="008D23C4" w:rsidRPr="00936853" w14:paraId="1A0AE382" w14:textId="77777777" w:rsidTr="00D47E5E">
        <w:trPr>
          <w:cnfStyle w:val="000000010000" w:firstRow="0" w:lastRow="0" w:firstColumn="0" w:lastColumn="0" w:oddVBand="0" w:evenVBand="0" w:oddHBand="0" w:evenHBand="1" w:firstRowFirstColumn="0" w:firstRowLastColumn="0" w:lastRowFirstColumn="0" w:lastRowLastColumn="0"/>
          <w:trHeight w:val="2447"/>
        </w:trPr>
        <w:tc>
          <w:tcPr>
            <w:cnfStyle w:val="001000000000" w:firstRow="0" w:lastRow="0" w:firstColumn="1" w:lastColumn="0" w:oddVBand="0" w:evenVBand="0" w:oddHBand="0" w:evenHBand="0" w:firstRowFirstColumn="0" w:firstRowLastColumn="0" w:lastRowFirstColumn="0" w:lastRowLastColumn="0"/>
            <w:tcW w:w="1646" w:type="dxa"/>
            <w:tcBorders>
              <w:right w:val="none" w:sz="0" w:space="0" w:color="auto"/>
            </w:tcBorders>
          </w:tcPr>
          <w:p w14:paraId="6AD98D48" w14:textId="77777777" w:rsidR="008D23C4" w:rsidRPr="00774245" w:rsidRDefault="008D23C4" w:rsidP="00E84488">
            <w:pPr>
              <w:rPr>
                <w:b w:val="0"/>
                <w:sz w:val="22"/>
              </w:rPr>
            </w:pPr>
            <w:r w:rsidRPr="00774245">
              <w:rPr>
                <w:b w:val="0"/>
                <w:sz w:val="22"/>
              </w:rPr>
              <w:t>Coordinated Entry assessment, prioritization, and referral system</w:t>
            </w:r>
          </w:p>
        </w:tc>
        <w:tc>
          <w:tcPr>
            <w:tcW w:w="2053" w:type="dxa"/>
            <w:tcBorders>
              <w:left w:val="none" w:sz="0" w:space="0" w:color="auto"/>
              <w:right w:val="none" w:sz="0" w:space="0" w:color="auto"/>
            </w:tcBorders>
          </w:tcPr>
          <w:p w14:paraId="370DFFEA" w14:textId="50FFF1F9" w:rsidR="00BD6307" w:rsidRDefault="008D23C4" w:rsidP="00744228">
            <w:pPr>
              <w:cnfStyle w:val="000000010000" w:firstRow="0" w:lastRow="0" w:firstColumn="0" w:lastColumn="0" w:oddVBand="0" w:evenVBand="0" w:oddHBand="0" w:evenHBand="1" w:firstRowFirstColumn="0" w:firstRowLastColumn="0" w:lastRowFirstColumn="0" w:lastRowLastColumn="0"/>
              <w:rPr>
                <w:b/>
                <w:sz w:val="22"/>
              </w:rPr>
            </w:pPr>
            <w:r>
              <w:rPr>
                <w:b/>
                <w:sz w:val="22"/>
              </w:rPr>
              <w:t>$</w:t>
            </w:r>
            <w:r w:rsidR="00744228">
              <w:rPr>
                <w:b/>
                <w:sz w:val="22"/>
              </w:rPr>
              <w:t>106,000</w:t>
            </w:r>
          </w:p>
        </w:tc>
        <w:tc>
          <w:tcPr>
            <w:tcW w:w="2989" w:type="dxa"/>
            <w:tcBorders>
              <w:left w:val="none" w:sz="0" w:space="0" w:color="auto"/>
              <w:right w:val="none" w:sz="0" w:space="0" w:color="auto"/>
            </w:tcBorders>
          </w:tcPr>
          <w:p w14:paraId="2F1F781E" w14:textId="77777777" w:rsidR="008D23C4" w:rsidRDefault="008D23C4" w:rsidP="008D23C4">
            <w:pPr>
              <w:pStyle w:val="ListParagraph"/>
              <w:numPr>
                <w:ilvl w:val="0"/>
                <w:numId w:val="9"/>
              </w:numPr>
              <w:spacing w:after="200" w:line="276" w:lineRule="auto"/>
              <w:cnfStyle w:val="000000010000" w:firstRow="0" w:lastRow="0" w:firstColumn="0" w:lastColumn="0" w:oddVBand="0" w:evenVBand="0" w:oddHBand="0" w:evenHBand="1" w:firstRowFirstColumn="0" w:firstRowLastColumn="0" w:lastRowFirstColumn="0" w:lastRowLastColumn="0"/>
            </w:pPr>
            <w:r>
              <w:t>Program is designed to assess, refer, and provide documentation to clients experiencing homelessness or housing instability</w:t>
            </w:r>
          </w:p>
          <w:p w14:paraId="654FF502" w14:textId="4B2E83B9" w:rsidR="008D23C4" w:rsidRDefault="008D23C4" w:rsidP="008D23C4">
            <w:pPr>
              <w:pStyle w:val="ListParagraph"/>
              <w:numPr>
                <w:ilvl w:val="0"/>
                <w:numId w:val="9"/>
              </w:numPr>
              <w:spacing w:after="200" w:line="276" w:lineRule="auto"/>
              <w:cnfStyle w:val="000000010000" w:firstRow="0" w:lastRow="0" w:firstColumn="0" w:lastColumn="0" w:oddVBand="0" w:evenVBand="0" w:oddHBand="0" w:evenHBand="1" w:firstRowFirstColumn="0" w:firstRowLastColumn="0" w:lastRowFirstColumn="0" w:lastRowLastColumn="0"/>
            </w:pPr>
            <w:r>
              <w:t xml:space="preserve">Program will provide input to Grays Harbor County Coordinated Entry policies and procedures as well as regularly participate in the Coordinated Entry </w:t>
            </w:r>
            <w:r w:rsidR="00493F69">
              <w:t>work</w:t>
            </w:r>
            <w:r>
              <w:t xml:space="preserve"> group</w:t>
            </w:r>
          </w:p>
          <w:p w14:paraId="47772CF6" w14:textId="77777777" w:rsidR="008D23C4" w:rsidRDefault="008D23C4" w:rsidP="008D23C4">
            <w:pPr>
              <w:pStyle w:val="ListParagraph"/>
              <w:numPr>
                <w:ilvl w:val="0"/>
                <w:numId w:val="9"/>
              </w:numPr>
              <w:spacing w:after="200" w:line="276" w:lineRule="auto"/>
              <w:cnfStyle w:val="000000010000" w:firstRow="0" w:lastRow="0" w:firstColumn="0" w:lastColumn="0" w:oddVBand="0" w:evenVBand="0" w:oddHBand="0" w:evenHBand="1" w:firstRowFirstColumn="0" w:firstRowLastColumn="0" w:lastRowFirstColumn="0" w:lastRowLastColumn="0"/>
            </w:pPr>
            <w:r>
              <w:t xml:space="preserve">Program will identify, research, and incorporate evidence based practices and other resources and tools as provided by Grays Harbor County </w:t>
            </w:r>
          </w:p>
          <w:p w14:paraId="4204AE09" w14:textId="77777777" w:rsidR="008D23C4" w:rsidRPr="00936853" w:rsidRDefault="008D23C4" w:rsidP="008D23C4">
            <w:pPr>
              <w:pStyle w:val="ListParagraph"/>
              <w:numPr>
                <w:ilvl w:val="0"/>
                <w:numId w:val="9"/>
              </w:numPr>
              <w:spacing w:after="200" w:line="276" w:lineRule="auto"/>
              <w:cnfStyle w:val="000000010000" w:firstRow="0" w:lastRow="0" w:firstColumn="0" w:lastColumn="0" w:oddVBand="0" w:evenVBand="0" w:oddHBand="0" w:evenHBand="1" w:firstRowFirstColumn="0" w:firstRowLastColumn="0" w:lastRowFirstColumn="0" w:lastRowLastColumn="0"/>
            </w:pPr>
            <w:r>
              <w:t xml:space="preserve">Program will keep up-to-date on all available community housing and support resources to ensure accurate, meaningful referrals </w:t>
            </w:r>
          </w:p>
        </w:tc>
        <w:tc>
          <w:tcPr>
            <w:tcW w:w="2672" w:type="dxa"/>
            <w:tcBorders>
              <w:left w:val="none" w:sz="0" w:space="0" w:color="auto"/>
            </w:tcBorders>
          </w:tcPr>
          <w:p w14:paraId="489572D9" w14:textId="77777777" w:rsidR="008D23C4" w:rsidRDefault="008D23C4" w:rsidP="008D23C4">
            <w:pPr>
              <w:pStyle w:val="ListParagraph"/>
              <w:numPr>
                <w:ilvl w:val="0"/>
                <w:numId w:val="8"/>
              </w:numPr>
              <w:spacing w:after="200" w:line="276" w:lineRule="auto"/>
              <w:cnfStyle w:val="000000010000" w:firstRow="0" w:lastRow="0" w:firstColumn="0" w:lastColumn="0" w:oddVBand="0" w:evenVBand="0" w:oddHBand="0" w:evenHBand="1" w:firstRowFirstColumn="0" w:firstRowLastColumn="0" w:lastRowFirstColumn="0" w:lastRowLastColumn="0"/>
            </w:pPr>
            <w:r>
              <w:t>Annual training on policies, procedures, tools, database use, and best practices for all CE staff</w:t>
            </w:r>
          </w:p>
          <w:p w14:paraId="2863D808" w14:textId="459A4401" w:rsidR="008D23C4" w:rsidRDefault="008D23C4" w:rsidP="008D23C4">
            <w:pPr>
              <w:pStyle w:val="ListParagraph"/>
              <w:numPr>
                <w:ilvl w:val="0"/>
                <w:numId w:val="8"/>
              </w:numPr>
              <w:spacing w:after="200" w:line="276" w:lineRule="auto"/>
              <w:cnfStyle w:val="000000010000" w:firstRow="0" w:lastRow="0" w:firstColumn="0" w:lastColumn="0" w:oddVBand="0" w:evenVBand="0" w:oddHBand="0" w:evenHBand="1" w:firstRowFirstColumn="0" w:firstRowLastColumn="0" w:lastRowFirstColumn="0" w:lastRowLastColumn="0"/>
            </w:pPr>
            <w:r>
              <w:t>Ensure clients are enrolled into available program openings in alignment with the prioritization policy</w:t>
            </w:r>
          </w:p>
          <w:p w14:paraId="4A2FBDA5" w14:textId="76DE9548" w:rsidR="00FB0FA0" w:rsidRDefault="00FB0FA0" w:rsidP="008D23C4">
            <w:pPr>
              <w:pStyle w:val="ListParagraph"/>
              <w:numPr>
                <w:ilvl w:val="0"/>
                <w:numId w:val="8"/>
              </w:numPr>
              <w:spacing w:after="200" w:line="276" w:lineRule="auto"/>
              <w:cnfStyle w:val="000000010000" w:firstRow="0" w:lastRow="0" w:firstColumn="0" w:lastColumn="0" w:oddVBand="0" w:evenVBand="0" w:oddHBand="0" w:evenHBand="1" w:firstRowFirstColumn="0" w:firstRowLastColumn="0" w:lastRowFirstColumn="0" w:lastRowLastColumn="0"/>
            </w:pPr>
            <w:r>
              <w:t xml:space="preserve">Focus on racial equity and removal of barriers for historically underserved populations. </w:t>
            </w:r>
          </w:p>
          <w:p w14:paraId="196385A6" w14:textId="41A12978" w:rsidR="008D23C4" w:rsidRPr="00936853" w:rsidRDefault="008D23C4" w:rsidP="008D23C4">
            <w:pPr>
              <w:pStyle w:val="ListParagraph"/>
              <w:numPr>
                <w:ilvl w:val="0"/>
                <w:numId w:val="8"/>
              </w:numPr>
              <w:spacing w:after="200" w:line="276" w:lineRule="auto"/>
              <w:cnfStyle w:val="000000010000" w:firstRow="0" w:lastRow="0" w:firstColumn="0" w:lastColumn="0" w:oddVBand="0" w:evenVBand="0" w:oddHBand="0" w:evenHBand="1" w:firstRowFirstColumn="0" w:firstRowLastColumn="0" w:lastRowFirstColumn="0" w:lastRowLastColumn="0"/>
            </w:pPr>
            <w:r>
              <w:rPr>
                <w:b/>
              </w:rPr>
              <w:t xml:space="preserve">GOAL: </w:t>
            </w:r>
            <w:r w:rsidRPr="0087148E">
              <w:rPr>
                <w:b/>
              </w:rPr>
              <w:t>Provide consistent, comprehensive assessment, referral, and instructions to clients seeking housing assistance to facilitate meaningful referrals that help them exit homelessness</w:t>
            </w:r>
            <w:r w:rsidR="00FB0FA0">
              <w:rPr>
                <w:b/>
              </w:rPr>
              <w:t xml:space="preserve"> and housing instability.</w:t>
            </w:r>
          </w:p>
        </w:tc>
      </w:tr>
      <w:tr w:rsidR="008D23C4" w:rsidRPr="00936853" w14:paraId="169C0FC4" w14:textId="77777777" w:rsidTr="00D47E5E">
        <w:trPr>
          <w:cnfStyle w:val="000000100000" w:firstRow="0" w:lastRow="0" w:firstColumn="0" w:lastColumn="0" w:oddVBand="0" w:evenVBand="0" w:oddHBand="1" w:evenHBand="0" w:firstRowFirstColumn="0" w:firstRowLastColumn="0" w:lastRowFirstColumn="0" w:lastRowLastColumn="0"/>
          <w:trHeight w:val="4580"/>
        </w:trPr>
        <w:tc>
          <w:tcPr>
            <w:cnfStyle w:val="001000000000" w:firstRow="0" w:lastRow="0" w:firstColumn="1" w:lastColumn="0" w:oddVBand="0" w:evenVBand="0" w:oddHBand="0" w:evenHBand="0" w:firstRowFirstColumn="0" w:firstRowLastColumn="0" w:lastRowFirstColumn="0" w:lastRowLastColumn="0"/>
            <w:tcW w:w="1646" w:type="dxa"/>
            <w:tcBorders>
              <w:bottom w:val="single" w:sz="4" w:space="0" w:color="auto"/>
              <w:right w:val="none" w:sz="0" w:space="0" w:color="auto"/>
            </w:tcBorders>
          </w:tcPr>
          <w:p w14:paraId="2EC6C087" w14:textId="53F48091" w:rsidR="008D23C4" w:rsidRPr="00774245" w:rsidRDefault="008D23C4" w:rsidP="00E84488">
            <w:pPr>
              <w:rPr>
                <w:b w:val="0"/>
                <w:sz w:val="22"/>
              </w:rPr>
            </w:pPr>
            <w:r w:rsidRPr="00774245">
              <w:rPr>
                <w:b w:val="0"/>
                <w:sz w:val="22"/>
              </w:rPr>
              <w:lastRenderedPageBreak/>
              <w:t xml:space="preserve">Landlord Liaison </w:t>
            </w:r>
          </w:p>
        </w:tc>
        <w:tc>
          <w:tcPr>
            <w:tcW w:w="2053" w:type="dxa"/>
            <w:tcBorders>
              <w:left w:val="none" w:sz="0" w:space="0" w:color="auto"/>
              <w:bottom w:val="single" w:sz="4" w:space="0" w:color="auto"/>
              <w:right w:val="none" w:sz="0" w:space="0" w:color="auto"/>
            </w:tcBorders>
          </w:tcPr>
          <w:p w14:paraId="19D4CDC4" w14:textId="570A8BA8" w:rsidR="008D23C4" w:rsidRPr="007D72E0" w:rsidRDefault="008D23C4" w:rsidP="00E84488">
            <w:pPr>
              <w:cnfStyle w:val="000000100000" w:firstRow="0" w:lastRow="0" w:firstColumn="0" w:lastColumn="0" w:oddVBand="0" w:evenVBand="0" w:oddHBand="1" w:evenHBand="0" w:firstRowFirstColumn="0" w:firstRowLastColumn="0" w:lastRowFirstColumn="0" w:lastRowLastColumn="0"/>
              <w:rPr>
                <w:b/>
                <w:sz w:val="22"/>
                <w:highlight w:val="yellow"/>
              </w:rPr>
            </w:pPr>
            <w:r w:rsidRPr="00070DC6">
              <w:rPr>
                <w:b/>
                <w:sz w:val="22"/>
              </w:rPr>
              <w:t>$</w:t>
            </w:r>
            <w:r w:rsidR="00BD6307">
              <w:rPr>
                <w:b/>
                <w:sz w:val="22"/>
              </w:rPr>
              <w:t>96,000</w:t>
            </w:r>
          </w:p>
        </w:tc>
        <w:tc>
          <w:tcPr>
            <w:tcW w:w="2989" w:type="dxa"/>
            <w:tcBorders>
              <w:left w:val="none" w:sz="0" w:space="0" w:color="auto"/>
              <w:bottom w:val="single" w:sz="4" w:space="0" w:color="auto"/>
              <w:right w:val="none" w:sz="0" w:space="0" w:color="auto"/>
            </w:tcBorders>
          </w:tcPr>
          <w:p w14:paraId="13E6A010" w14:textId="77777777" w:rsidR="008D23C4" w:rsidRDefault="008D23C4" w:rsidP="008D23C4">
            <w:pPr>
              <w:pStyle w:val="ListParagraph"/>
              <w:numPr>
                <w:ilvl w:val="0"/>
                <w:numId w:val="9"/>
              </w:numPr>
              <w:spacing w:after="200" w:line="276" w:lineRule="auto"/>
              <w:cnfStyle w:val="000000100000" w:firstRow="0" w:lastRow="0" w:firstColumn="0" w:lastColumn="0" w:oddVBand="0" w:evenVBand="0" w:oddHBand="1" w:evenHBand="0" w:firstRowFirstColumn="0" w:firstRowLastColumn="0" w:lastRowFirstColumn="0" w:lastRowLastColumn="0"/>
            </w:pPr>
            <w:r>
              <w:t xml:space="preserve">Program designed to facilitate relationship-building with local landlords with the intent to increase options to place formerly homeless clients enrolled in homeless housing programs </w:t>
            </w:r>
          </w:p>
          <w:p w14:paraId="0B4738BC" w14:textId="77777777" w:rsidR="00AC57EB" w:rsidRDefault="008D23C4" w:rsidP="008D23C4">
            <w:pPr>
              <w:pStyle w:val="ListParagraph"/>
              <w:numPr>
                <w:ilvl w:val="0"/>
                <w:numId w:val="9"/>
              </w:numPr>
              <w:spacing w:after="200" w:line="276" w:lineRule="auto"/>
              <w:cnfStyle w:val="000000100000" w:firstRow="0" w:lastRow="0" w:firstColumn="0" w:lastColumn="0" w:oddVBand="0" w:evenVBand="0" w:oddHBand="1" w:evenHBand="0" w:firstRowFirstColumn="0" w:firstRowLastColumn="0" w:lastRowFirstColumn="0" w:lastRowLastColumn="0"/>
            </w:pPr>
            <w:r>
              <w:t>Landlord liaison will provide education and facilitate access to landlords to the “Landlord Mitigation Fund”</w:t>
            </w:r>
          </w:p>
          <w:p w14:paraId="729A30C0" w14:textId="312CD50A" w:rsidR="008D23C4" w:rsidRPr="0087333A" w:rsidRDefault="00AC57EB" w:rsidP="00D47E5E">
            <w:pPr>
              <w:pStyle w:val="ListParagraph"/>
              <w:numPr>
                <w:ilvl w:val="0"/>
                <w:numId w:val="9"/>
              </w:numPr>
              <w:spacing w:after="200" w:line="276" w:lineRule="auto"/>
              <w:cnfStyle w:val="000000100000" w:firstRow="0" w:lastRow="0" w:firstColumn="0" w:lastColumn="0" w:oddVBand="0" w:evenVBand="0" w:oddHBand="1" w:evenHBand="0" w:firstRowFirstColumn="0" w:firstRowLastColumn="0" w:lastRowFirstColumn="0" w:lastRowLastColumn="0"/>
            </w:pPr>
            <w:r>
              <w:t>Working with tenants and landlords, complete and document pre-occupancy</w:t>
            </w:r>
            <w:r w:rsidR="008D23C4">
              <w:t xml:space="preserve"> </w:t>
            </w:r>
            <w:r>
              <w:t>inspections to ensure habitability standards are met.</w:t>
            </w:r>
          </w:p>
        </w:tc>
        <w:tc>
          <w:tcPr>
            <w:tcW w:w="2672" w:type="dxa"/>
            <w:tcBorders>
              <w:left w:val="none" w:sz="0" w:space="0" w:color="auto"/>
              <w:bottom w:val="single" w:sz="4" w:space="0" w:color="auto"/>
            </w:tcBorders>
          </w:tcPr>
          <w:p w14:paraId="077CADFB" w14:textId="25DA17FC" w:rsidR="009D5204" w:rsidRPr="00070DC6" w:rsidRDefault="009D5204" w:rsidP="008D23C4">
            <w:pPr>
              <w:pStyle w:val="ListParagraph"/>
              <w:numPr>
                <w:ilvl w:val="0"/>
                <w:numId w:val="8"/>
              </w:numPr>
              <w:spacing w:after="200" w:line="276" w:lineRule="auto"/>
              <w:cnfStyle w:val="000000100000" w:firstRow="0" w:lastRow="0" w:firstColumn="0" w:lastColumn="0" w:oddVBand="0" w:evenVBand="0" w:oddHBand="1" w:evenHBand="0" w:firstRowFirstColumn="0" w:firstRowLastColumn="0" w:lastRowFirstColumn="0" w:lastRowLastColumn="0"/>
            </w:pPr>
            <w:r w:rsidRPr="00070DC6">
              <w:t>Ensure units meet habitability standards</w:t>
            </w:r>
            <w:r w:rsidR="00070DC6" w:rsidRPr="00070DC6">
              <w:t xml:space="preserve"> prior to occupancy</w:t>
            </w:r>
          </w:p>
          <w:p w14:paraId="234A23A5" w14:textId="05881D94" w:rsidR="008D23C4" w:rsidRDefault="008D23C4" w:rsidP="008D23C4">
            <w:pPr>
              <w:pStyle w:val="ListParagraph"/>
              <w:numPr>
                <w:ilvl w:val="0"/>
                <w:numId w:val="8"/>
              </w:numPr>
              <w:spacing w:after="200" w:line="276" w:lineRule="auto"/>
              <w:cnfStyle w:val="000000100000" w:firstRow="0" w:lastRow="0" w:firstColumn="0" w:lastColumn="0" w:oddVBand="0" w:evenVBand="0" w:oddHBand="1" w:evenHBand="0" w:firstRowFirstColumn="0" w:firstRowLastColumn="0" w:lastRowFirstColumn="0" w:lastRowLastColumn="0"/>
            </w:pPr>
            <w:r>
              <w:t>Data demonstrates formerly homeless clients housed on a regular basis</w:t>
            </w:r>
            <w:r w:rsidR="00A00445">
              <w:t xml:space="preserve"> with the goal to reduce time between program enrollment and move-in date</w:t>
            </w:r>
          </w:p>
          <w:p w14:paraId="6E46363F" w14:textId="77777777" w:rsidR="008D23C4" w:rsidRPr="0087148E" w:rsidRDefault="008D23C4" w:rsidP="008D23C4">
            <w:pPr>
              <w:pStyle w:val="ListParagraph"/>
              <w:numPr>
                <w:ilvl w:val="0"/>
                <w:numId w:val="8"/>
              </w:num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7148E">
              <w:rPr>
                <w:b/>
              </w:rPr>
              <w:t>GOAL: Relationship building and decreased number of days between program enrollment and move-in</w:t>
            </w:r>
          </w:p>
        </w:tc>
      </w:tr>
      <w:tr w:rsidR="008D23C4" w:rsidRPr="00936853" w14:paraId="30680B7F" w14:textId="77777777" w:rsidTr="00D47E5E">
        <w:trPr>
          <w:cnfStyle w:val="000000010000" w:firstRow="0" w:lastRow="0" w:firstColumn="0" w:lastColumn="0" w:oddVBand="0" w:evenVBand="0" w:oddHBand="0" w:evenHBand="1" w:firstRowFirstColumn="0" w:firstRowLastColumn="0" w:lastRowFirstColumn="0" w:lastRowLastColumn="0"/>
          <w:trHeight w:val="2447"/>
        </w:trPr>
        <w:tc>
          <w:tcPr>
            <w:cnfStyle w:val="001000000000" w:firstRow="0" w:lastRow="0" w:firstColumn="1" w:lastColumn="0" w:oddVBand="0" w:evenVBand="0" w:oddHBand="0" w:evenHBand="0" w:firstRowFirstColumn="0" w:firstRowLastColumn="0" w:lastRowFirstColumn="0" w:lastRowLastColumn="0"/>
            <w:tcW w:w="1646" w:type="dxa"/>
            <w:tcBorders>
              <w:right w:val="single" w:sz="4" w:space="0" w:color="auto"/>
            </w:tcBorders>
          </w:tcPr>
          <w:p w14:paraId="7C1595DC" w14:textId="77777777" w:rsidR="008D23C4" w:rsidRPr="00F6554D" w:rsidRDefault="008D23C4" w:rsidP="00E84488">
            <w:pPr>
              <w:rPr>
                <w:b w:val="0"/>
                <w:sz w:val="22"/>
              </w:rPr>
            </w:pPr>
            <w:r w:rsidRPr="00F6554D">
              <w:rPr>
                <w:b w:val="0"/>
                <w:sz w:val="22"/>
              </w:rPr>
              <w:t xml:space="preserve">Point in Time Count </w:t>
            </w:r>
          </w:p>
        </w:tc>
        <w:tc>
          <w:tcPr>
            <w:tcW w:w="2053" w:type="dxa"/>
            <w:tcBorders>
              <w:left w:val="single" w:sz="4" w:space="0" w:color="auto"/>
              <w:right w:val="single" w:sz="4" w:space="0" w:color="auto"/>
            </w:tcBorders>
          </w:tcPr>
          <w:p w14:paraId="632319F2" w14:textId="68AFEE0A" w:rsidR="008D23C4" w:rsidRDefault="008D23C4" w:rsidP="00E84488">
            <w:pPr>
              <w:cnfStyle w:val="000000010000" w:firstRow="0" w:lastRow="0" w:firstColumn="0" w:lastColumn="0" w:oddVBand="0" w:evenVBand="0" w:oddHBand="0" w:evenHBand="1" w:firstRowFirstColumn="0" w:firstRowLastColumn="0" w:lastRowFirstColumn="0" w:lastRowLastColumn="0"/>
              <w:rPr>
                <w:b/>
                <w:sz w:val="22"/>
              </w:rPr>
            </w:pPr>
            <w:r>
              <w:rPr>
                <w:b/>
                <w:sz w:val="22"/>
              </w:rPr>
              <w:t>$1</w:t>
            </w:r>
            <w:r w:rsidR="00FB0FA0">
              <w:rPr>
                <w:b/>
                <w:sz w:val="22"/>
              </w:rPr>
              <w:t>5</w:t>
            </w:r>
            <w:r>
              <w:rPr>
                <w:b/>
                <w:sz w:val="22"/>
              </w:rPr>
              <w:t>,000</w:t>
            </w:r>
          </w:p>
        </w:tc>
        <w:tc>
          <w:tcPr>
            <w:tcW w:w="2989" w:type="dxa"/>
            <w:tcBorders>
              <w:left w:val="single" w:sz="4" w:space="0" w:color="auto"/>
              <w:right w:val="single" w:sz="4" w:space="0" w:color="auto"/>
            </w:tcBorders>
          </w:tcPr>
          <w:p w14:paraId="54A75106" w14:textId="77777777" w:rsidR="008D23C4" w:rsidRDefault="008D23C4" w:rsidP="008D23C4">
            <w:pPr>
              <w:pStyle w:val="ListParagraph"/>
              <w:numPr>
                <w:ilvl w:val="0"/>
                <w:numId w:val="9"/>
              </w:numPr>
              <w:spacing w:after="200" w:line="276" w:lineRule="auto"/>
              <w:cnfStyle w:val="000000010000" w:firstRow="0" w:lastRow="0" w:firstColumn="0" w:lastColumn="0" w:oddVBand="0" w:evenVBand="0" w:oddHBand="0" w:evenHBand="1" w:firstRowFirstColumn="0" w:firstRowLastColumn="0" w:lastRowFirstColumn="0" w:lastRowLastColumn="0"/>
            </w:pPr>
            <w:r>
              <w:t>Nationwide Census of individuals experiencing homelessness occurs the third week of January each year</w:t>
            </w:r>
          </w:p>
          <w:p w14:paraId="31DC338A" w14:textId="77777777" w:rsidR="008D23C4" w:rsidRDefault="008D23C4" w:rsidP="008D23C4">
            <w:pPr>
              <w:pStyle w:val="ListParagraph"/>
              <w:numPr>
                <w:ilvl w:val="0"/>
                <w:numId w:val="9"/>
              </w:numPr>
              <w:spacing w:after="200" w:line="276" w:lineRule="auto"/>
              <w:cnfStyle w:val="000000010000" w:firstRow="0" w:lastRow="0" w:firstColumn="0" w:lastColumn="0" w:oddVBand="0" w:evenVBand="0" w:oddHBand="0" w:evenHBand="1" w:firstRowFirstColumn="0" w:firstRowLastColumn="0" w:lastRowFirstColumn="0" w:lastRowLastColumn="0"/>
            </w:pPr>
            <w:r>
              <w:t xml:space="preserve">“Project Connect” resource fairs are used as a primary marketing tool to the unsheltered community. </w:t>
            </w:r>
          </w:p>
        </w:tc>
        <w:tc>
          <w:tcPr>
            <w:tcW w:w="2672" w:type="dxa"/>
            <w:tcBorders>
              <w:left w:val="single" w:sz="4" w:space="0" w:color="auto"/>
            </w:tcBorders>
          </w:tcPr>
          <w:p w14:paraId="67B1FF3C" w14:textId="5EC0AFDE" w:rsidR="008D23C4" w:rsidRDefault="008D23C4" w:rsidP="008D23C4">
            <w:pPr>
              <w:pStyle w:val="ListParagraph"/>
              <w:numPr>
                <w:ilvl w:val="0"/>
                <w:numId w:val="8"/>
              </w:numPr>
              <w:spacing w:after="200" w:line="276" w:lineRule="auto"/>
              <w:cnfStyle w:val="000000010000" w:firstRow="0" w:lastRow="0" w:firstColumn="0" w:lastColumn="0" w:oddVBand="0" w:evenVBand="0" w:oddHBand="0" w:evenHBand="1" w:firstRowFirstColumn="0" w:firstRowLastColumn="0" w:lastRowFirstColumn="0" w:lastRowLastColumn="0"/>
            </w:pPr>
            <w:r>
              <w:t>Conduct annual Point-in-Time count of people experiencing homelessness in accordance with HUD and Department of Commerce guidance</w:t>
            </w:r>
          </w:p>
          <w:p w14:paraId="3299934A" w14:textId="77777777" w:rsidR="008D23C4" w:rsidRDefault="008D23C4" w:rsidP="008D23C4">
            <w:pPr>
              <w:pStyle w:val="ListParagraph"/>
              <w:numPr>
                <w:ilvl w:val="0"/>
                <w:numId w:val="8"/>
              </w:numPr>
              <w:spacing w:after="200" w:line="276" w:lineRule="auto"/>
              <w:cnfStyle w:val="000000010000" w:firstRow="0" w:lastRow="0" w:firstColumn="0" w:lastColumn="0" w:oddVBand="0" w:evenVBand="0" w:oddHBand="0" w:evenHBand="1" w:firstRowFirstColumn="0" w:firstRowLastColumn="0" w:lastRowFirstColumn="0" w:lastRowLastColumn="0"/>
            </w:pPr>
            <w:r>
              <w:t xml:space="preserve">Host “Project Connect” resource fair </w:t>
            </w:r>
          </w:p>
          <w:p w14:paraId="48B44657" w14:textId="77777777" w:rsidR="008D23C4" w:rsidRDefault="008D23C4" w:rsidP="008D23C4">
            <w:pPr>
              <w:pStyle w:val="ListParagraph"/>
              <w:numPr>
                <w:ilvl w:val="0"/>
                <w:numId w:val="8"/>
              </w:numPr>
              <w:spacing w:after="200" w:line="276" w:lineRule="auto"/>
              <w:cnfStyle w:val="000000010000" w:firstRow="0" w:lastRow="0" w:firstColumn="0" w:lastColumn="0" w:oddVBand="0" w:evenVBand="0" w:oddHBand="0" w:evenHBand="1" w:firstRowFirstColumn="0" w:firstRowLastColumn="0" w:lastRowFirstColumn="0" w:lastRowLastColumn="0"/>
            </w:pPr>
            <w:r>
              <w:t>Submit PIT count data into HMIS database</w:t>
            </w:r>
          </w:p>
          <w:p w14:paraId="46FB43E2" w14:textId="77777777" w:rsidR="008D23C4" w:rsidRPr="00F6554D" w:rsidRDefault="008D23C4" w:rsidP="008D23C4">
            <w:pPr>
              <w:pStyle w:val="ListParagraph"/>
              <w:numPr>
                <w:ilvl w:val="0"/>
                <w:numId w:val="8"/>
              </w:numPr>
              <w:spacing w:after="200" w:line="276" w:lineRule="auto"/>
              <w:cnfStyle w:val="000000010000" w:firstRow="0" w:lastRow="0" w:firstColumn="0" w:lastColumn="0" w:oddVBand="0" w:evenVBand="0" w:oddHBand="0" w:evenHBand="1" w:firstRowFirstColumn="0" w:firstRowLastColumn="0" w:lastRowFirstColumn="0" w:lastRowLastColumn="0"/>
              <w:rPr>
                <w:b/>
              </w:rPr>
            </w:pPr>
            <w:r w:rsidRPr="00F6554D">
              <w:rPr>
                <w:b/>
              </w:rPr>
              <w:t xml:space="preserve">GOAL: Produce consistent, accurate counts of local population experiencing homelessness </w:t>
            </w:r>
          </w:p>
        </w:tc>
      </w:tr>
      <w:tr w:rsidR="008D23C4" w:rsidRPr="00936853" w14:paraId="1BAA809B" w14:textId="77777777" w:rsidTr="00D47E5E">
        <w:trPr>
          <w:cnfStyle w:val="000000100000" w:firstRow="0" w:lastRow="0" w:firstColumn="0" w:lastColumn="0" w:oddVBand="0" w:evenVBand="0" w:oddHBand="1" w:evenHBand="0" w:firstRowFirstColumn="0" w:firstRowLastColumn="0" w:lastRowFirstColumn="0" w:lastRowLastColumn="0"/>
          <w:trHeight w:val="2447"/>
        </w:trPr>
        <w:tc>
          <w:tcPr>
            <w:cnfStyle w:val="001000000000" w:firstRow="0" w:lastRow="0" w:firstColumn="1" w:lastColumn="0" w:oddVBand="0" w:evenVBand="0" w:oddHBand="0" w:evenHBand="0" w:firstRowFirstColumn="0" w:firstRowLastColumn="0" w:lastRowFirstColumn="0" w:lastRowLastColumn="0"/>
            <w:tcW w:w="1646" w:type="dxa"/>
            <w:tcBorders>
              <w:right w:val="none" w:sz="0" w:space="0" w:color="auto"/>
            </w:tcBorders>
          </w:tcPr>
          <w:p w14:paraId="228DCB2C" w14:textId="77777777" w:rsidR="008D23C4" w:rsidRPr="00774245" w:rsidRDefault="008D23C4" w:rsidP="00E84488">
            <w:pPr>
              <w:rPr>
                <w:b w:val="0"/>
                <w:sz w:val="22"/>
              </w:rPr>
            </w:pPr>
            <w:r w:rsidRPr="00774245">
              <w:rPr>
                <w:b w:val="0"/>
                <w:sz w:val="22"/>
              </w:rPr>
              <w:t>Rapid Rehousing for HEN Clients</w:t>
            </w:r>
          </w:p>
        </w:tc>
        <w:tc>
          <w:tcPr>
            <w:tcW w:w="2053" w:type="dxa"/>
            <w:tcBorders>
              <w:left w:val="none" w:sz="0" w:space="0" w:color="auto"/>
              <w:right w:val="none" w:sz="0" w:space="0" w:color="auto"/>
            </w:tcBorders>
          </w:tcPr>
          <w:p w14:paraId="34B82E21" w14:textId="29EE3617" w:rsidR="008D23C4" w:rsidRDefault="008D23C4" w:rsidP="00E84488">
            <w:pPr>
              <w:cnfStyle w:val="000000100000" w:firstRow="0" w:lastRow="0" w:firstColumn="0" w:lastColumn="0" w:oddVBand="0" w:evenVBand="0" w:oddHBand="1" w:evenHBand="0" w:firstRowFirstColumn="0" w:firstRowLastColumn="0" w:lastRowFirstColumn="0" w:lastRowLastColumn="0"/>
              <w:rPr>
                <w:b/>
                <w:sz w:val="22"/>
              </w:rPr>
            </w:pPr>
            <w:r>
              <w:rPr>
                <w:b/>
                <w:sz w:val="22"/>
              </w:rPr>
              <w:t>$</w:t>
            </w:r>
            <w:r w:rsidR="00BD6307">
              <w:rPr>
                <w:b/>
                <w:sz w:val="22"/>
              </w:rPr>
              <w:t>1,129,165</w:t>
            </w:r>
          </w:p>
        </w:tc>
        <w:tc>
          <w:tcPr>
            <w:tcW w:w="2989" w:type="dxa"/>
            <w:tcBorders>
              <w:left w:val="none" w:sz="0" w:space="0" w:color="auto"/>
              <w:right w:val="none" w:sz="0" w:space="0" w:color="auto"/>
            </w:tcBorders>
          </w:tcPr>
          <w:p w14:paraId="18CE64FC" w14:textId="77777777" w:rsidR="008D23C4" w:rsidRDefault="008D23C4" w:rsidP="008D23C4">
            <w:pPr>
              <w:pStyle w:val="ListParagraph"/>
              <w:numPr>
                <w:ilvl w:val="0"/>
                <w:numId w:val="9"/>
              </w:numPr>
              <w:spacing w:after="200" w:line="276" w:lineRule="auto"/>
              <w:cnfStyle w:val="000000100000" w:firstRow="0" w:lastRow="0" w:firstColumn="0" w:lastColumn="0" w:oddVBand="0" w:evenVBand="0" w:oddHBand="1" w:evenHBand="0" w:firstRowFirstColumn="0" w:firstRowLastColumn="0" w:lastRowFirstColumn="0" w:lastRowLastColumn="0"/>
            </w:pPr>
            <w:r>
              <w:t>Program will be designed to quickly identify and engage literally homeless clients who are a</w:t>
            </w:r>
            <w:r w:rsidRPr="003B0477">
              <w:t>ssessed and eligible for "Housing and Essential Needs" disability benefit through DSHS</w:t>
            </w:r>
            <w:r>
              <w:t xml:space="preserve"> and quickly get them into housing </w:t>
            </w:r>
          </w:p>
          <w:p w14:paraId="4104C57A" w14:textId="77777777" w:rsidR="008D23C4" w:rsidRDefault="008D23C4" w:rsidP="008D23C4">
            <w:pPr>
              <w:pStyle w:val="ListParagraph"/>
              <w:numPr>
                <w:ilvl w:val="0"/>
                <w:numId w:val="9"/>
              </w:numPr>
              <w:spacing w:after="200" w:line="276" w:lineRule="auto"/>
              <w:cnfStyle w:val="000000100000" w:firstRow="0" w:lastRow="0" w:firstColumn="0" w:lastColumn="0" w:oddVBand="0" w:evenVBand="0" w:oddHBand="1" w:evenHBand="0" w:firstRowFirstColumn="0" w:firstRowLastColumn="0" w:lastRowFirstColumn="0" w:lastRowLastColumn="0"/>
            </w:pPr>
            <w:r>
              <w:t xml:space="preserve">Program will emphasize housing stability planning driven by client choice to quickly stabilize and obtain/maintain/increase </w:t>
            </w:r>
            <w:r>
              <w:lastRenderedPageBreak/>
              <w:t>income to maintain housing when program ends</w:t>
            </w:r>
          </w:p>
          <w:p w14:paraId="6F18C06B" w14:textId="77777777" w:rsidR="008D23C4" w:rsidRDefault="008D23C4" w:rsidP="008D23C4">
            <w:pPr>
              <w:pStyle w:val="ListParagraph"/>
              <w:numPr>
                <w:ilvl w:val="0"/>
                <w:numId w:val="9"/>
              </w:numPr>
              <w:spacing w:after="200" w:line="276" w:lineRule="auto"/>
              <w:cnfStyle w:val="000000100000" w:firstRow="0" w:lastRow="0" w:firstColumn="0" w:lastColumn="0" w:oddVBand="0" w:evenVBand="0" w:oddHBand="1" w:evenHBand="0" w:firstRowFirstColumn="0" w:firstRowLastColumn="0" w:lastRowFirstColumn="0" w:lastRowLastColumn="0"/>
            </w:pPr>
            <w:r>
              <w:t xml:space="preserve">Program will follow “Consolidated Homeless Grant Guidelines” published and updated by the Department of Commerce </w:t>
            </w:r>
          </w:p>
          <w:p w14:paraId="239AC6AE" w14:textId="77777777" w:rsidR="008D23C4" w:rsidRPr="00936853" w:rsidRDefault="008D23C4" w:rsidP="008D23C4">
            <w:pPr>
              <w:pStyle w:val="ListParagraph"/>
              <w:numPr>
                <w:ilvl w:val="0"/>
                <w:numId w:val="9"/>
              </w:numPr>
              <w:spacing w:after="200" w:line="276" w:lineRule="auto"/>
              <w:cnfStyle w:val="000000100000" w:firstRow="0" w:lastRow="0" w:firstColumn="0" w:lastColumn="0" w:oddVBand="0" w:evenVBand="0" w:oddHBand="1" w:evenHBand="0" w:firstRowFirstColumn="0" w:firstRowLastColumn="0" w:lastRowFirstColumn="0" w:lastRowLastColumn="0"/>
            </w:pPr>
            <w:r w:rsidRPr="00936853">
              <w:t>Allowable expenses are damage deposits, move-in costs, rental assistance, case management, staff time for intera</w:t>
            </w:r>
            <w:r>
              <w:t>gency case staffing, and up to 7</w:t>
            </w:r>
            <w:r w:rsidRPr="00936853">
              <w:t>% administration</w:t>
            </w:r>
          </w:p>
        </w:tc>
        <w:tc>
          <w:tcPr>
            <w:tcW w:w="2672" w:type="dxa"/>
            <w:tcBorders>
              <w:left w:val="none" w:sz="0" w:space="0" w:color="auto"/>
            </w:tcBorders>
          </w:tcPr>
          <w:p w14:paraId="03C4B3CB" w14:textId="77777777" w:rsidR="008D23C4" w:rsidRDefault="008D23C4" w:rsidP="008D23C4">
            <w:pPr>
              <w:pStyle w:val="ListParagraph"/>
              <w:numPr>
                <w:ilvl w:val="0"/>
                <w:numId w:val="8"/>
              </w:numPr>
              <w:spacing w:after="200" w:line="276" w:lineRule="auto"/>
              <w:cnfStyle w:val="000000100000" w:firstRow="0" w:lastRow="0" w:firstColumn="0" w:lastColumn="0" w:oddVBand="0" w:evenVBand="0" w:oddHBand="1" w:evenHBand="0" w:firstRowFirstColumn="0" w:firstRowLastColumn="0" w:lastRowFirstColumn="0" w:lastRowLastColumn="0"/>
            </w:pPr>
            <w:r>
              <w:lastRenderedPageBreak/>
              <w:t>Assist at least 99 literally homeless households by accessing or maintaining</w:t>
            </w:r>
            <w:r w:rsidRPr="00936853">
              <w:t xml:space="preserve"> permanent housing with documented housing stability plans</w:t>
            </w:r>
          </w:p>
          <w:p w14:paraId="2C32172A" w14:textId="77777777" w:rsidR="008D23C4" w:rsidRPr="00936853" w:rsidRDefault="008D23C4" w:rsidP="008D23C4">
            <w:pPr>
              <w:pStyle w:val="ListParagraph"/>
              <w:numPr>
                <w:ilvl w:val="0"/>
                <w:numId w:val="8"/>
              </w:numPr>
              <w:spacing w:after="200" w:line="276" w:lineRule="auto"/>
              <w:cnfStyle w:val="000000100000" w:firstRow="0" w:lastRow="0" w:firstColumn="0" w:lastColumn="0" w:oddVBand="0" w:evenVBand="0" w:oddHBand="1" w:evenHBand="0" w:firstRowFirstColumn="0" w:firstRowLastColumn="0" w:lastRowFirstColumn="0" w:lastRowLastColumn="0"/>
            </w:pPr>
            <w:r>
              <w:t xml:space="preserve">At least 77% of clients exit to permanent housing destinations </w:t>
            </w:r>
          </w:p>
          <w:p w14:paraId="18AF6460" w14:textId="1D2DB3A8" w:rsidR="008D23C4" w:rsidRPr="001B4C9E" w:rsidRDefault="001E00D8" w:rsidP="008D23C4">
            <w:pPr>
              <w:pStyle w:val="ListParagraph"/>
              <w:numPr>
                <w:ilvl w:val="0"/>
                <w:numId w:val="8"/>
              </w:numPr>
              <w:spacing w:after="200" w:line="276" w:lineRule="auto"/>
              <w:cnfStyle w:val="000000100000" w:firstRow="0" w:lastRow="0" w:firstColumn="0" w:lastColumn="0" w:oddVBand="0" w:evenVBand="0" w:oddHBand="1" w:evenHBand="0" w:firstRowFirstColumn="0" w:firstRowLastColumn="0" w:lastRowFirstColumn="0" w:lastRowLastColumn="0"/>
              <w:rPr>
                <w:b/>
              </w:rPr>
            </w:pPr>
            <w:r>
              <w:rPr>
                <w:b/>
              </w:rPr>
              <w:t>Performance Measure</w:t>
            </w:r>
            <w:r w:rsidR="008D23C4" w:rsidRPr="00936853">
              <w:rPr>
                <w:b/>
              </w:rPr>
              <w:t xml:space="preserve">: </w:t>
            </w:r>
            <w:r>
              <w:rPr>
                <w:b/>
              </w:rPr>
              <w:t>Increase exits to Permanent Housing; Target 80%</w:t>
            </w:r>
          </w:p>
        </w:tc>
      </w:tr>
      <w:tr w:rsidR="008D23C4" w:rsidRPr="00936853" w14:paraId="04A3B42B" w14:textId="77777777" w:rsidTr="00D47E5E">
        <w:trPr>
          <w:cnfStyle w:val="000000010000" w:firstRow="0" w:lastRow="0" w:firstColumn="0" w:lastColumn="0" w:oddVBand="0" w:evenVBand="0" w:oddHBand="0" w:evenHBand="1" w:firstRowFirstColumn="0" w:firstRowLastColumn="0" w:lastRowFirstColumn="0" w:lastRowLastColumn="0"/>
          <w:trHeight w:val="2447"/>
        </w:trPr>
        <w:tc>
          <w:tcPr>
            <w:cnfStyle w:val="001000000000" w:firstRow="0" w:lastRow="0" w:firstColumn="1" w:lastColumn="0" w:oddVBand="0" w:evenVBand="0" w:oddHBand="0" w:evenHBand="0" w:firstRowFirstColumn="0" w:firstRowLastColumn="0" w:lastRowFirstColumn="0" w:lastRowLastColumn="0"/>
            <w:tcW w:w="1646" w:type="dxa"/>
            <w:tcBorders>
              <w:right w:val="none" w:sz="0" w:space="0" w:color="auto"/>
            </w:tcBorders>
          </w:tcPr>
          <w:p w14:paraId="771489F4" w14:textId="77777777" w:rsidR="008D23C4" w:rsidRPr="00774245" w:rsidRDefault="008D23C4" w:rsidP="00E84488">
            <w:pPr>
              <w:rPr>
                <w:b w:val="0"/>
                <w:sz w:val="22"/>
              </w:rPr>
            </w:pPr>
            <w:r w:rsidRPr="00774245">
              <w:rPr>
                <w:b w:val="0"/>
                <w:sz w:val="22"/>
              </w:rPr>
              <w:t>Targeted Prevention for HEN Clients</w:t>
            </w:r>
          </w:p>
        </w:tc>
        <w:tc>
          <w:tcPr>
            <w:tcW w:w="2053" w:type="dxa"/>
            <w:tcBorders>
              <w:left w:val="none" w:sz="0" w:space="0" w:color="auto"/>
              <w:right w:val="none" w:sz="0" w:space="0" w:color="auto"/>
            </w:tcBorders>
          </w:tcPr>
          <w:p w14:paraId="69FD5910" w14:textId="795F512A" w:rsidR="008D23C4" w:rsidRDefault="008D23C4" w:rsidP="00E84488">
            <w:pPr>
              <w:cnfStyle w:val="000000010000" w:firstRow="0" w:lastRow="0" w:firstColumn="0" w:lastColumn="0" w:oddVBand="0" w:evenVBand="0" w:oddHBand="0" w:evenHBand="1" w:firstRowFirstColumn="0" w:firstRowLastColumn="0" w:lastRowFirstColumn="0" w:lastRowLastColumn="0"/>
              <w:rPr>
                <w:b/>
                <w:sz w:val="22"/>
              </w:rPr>
            </w:pPr>
            <w:r>
              <w:rPr>
                <w:b/>
                <w:sz w:val="22"/>
              </w:rPr>
              <w:t>$</w:t>
            </w:r>
            <w:r w:rsidR="00BD6307">
              <w:rPr>
                <w:b/>
                <w:sz w:val="22"/>
              </w:rPr>
              <w:t>925,000</w:t>
            </w:r>
          </w:p>
        </w:tc>
        <w:tc>
          <w:tcPr>
            <w:tcW w:w="2989" w:type="dxa"/>
            <w:tcBorders>
              <w:left w:val="none" w:sz="0" w:space="0" w:color="auto"/>
              <w:right w:val="none" w:sz="0" w:space="0" w:color="auto"/>
            </w:tcBorders>
          </w:tcPr>
          <w:p w14:paraId="374EABBB" w14:textId="77777777" w:rsidR="008D23C4" w:rsidRDefault="008D23C4" w:rsidP="008D23C4">
            <w:pPr>
              <w:pStyle w:val="ListParagraph"/>
              <w:numPr>
                <w:ilvl w:val="0"/>
                <w:numId w:val="9"/>
              </w:numPr>
              <w:spacing w:after="200" w:line="276" w:lineRule="auto"/>
              <w:cnfStyle w:val="000000010000" w:firstRow="0" w:lastRow="0" w:firstColumn="0" w:lastColumn="0" w:oddVBand="0" w:evenVBand="0" w:oddHBand="0" w:evenHBand="1" w:firstRowFirstColumn="0" w:firstRowLastColumn="0" w:lastRowFirstColumn="0" w:lastRowLastColumn="0"/>
            </w:pPr>
            <w:r>
              <w:t>Program will be designed to quickly identify and engage clients who are a</w:t>
            </w:r>
            <w:r w:rsidRPr="003B0477">
              <w:t>ssessed and eligible for "Housing and Essential Needs" disability benefit through DSHS</w:t>
            </w:r>
            <w:r>
              <w:t xml:space="preserve"> and </w:t>
            </w:r>
          </w:p>
          <w:p w14:paraId="601EF481" w14:textId="77777777" w:rsidR="008D23C4" w:rsidRDefault="008D23C4" w:rsidP="00E84488">
            <w:pPr>
              <w:pStyle w:val="ListParagraph"/>
              <w:ind w:left="450"/>
              <w:cnfStyle w:val="000000010000" w:firstRow="0" w:lastRow="0" w:firstColumn="0" w:lastColumn="0" w:oddVBand="0" w:evenVBand="0" w:oddHBand="0" w:evenHBand="1" w:firstRowFirstColumn="0" w:firstRowLastColumn="0" w:lastRowFirstColumn="0" w:lastRowLastColumn="0"/>
            </w:pPr>
            <w:r>
              <w:rPr>
                <w:b/>
              </w:rPr>
              <w:t xml:space="preserve">at imminent risk </w:t>
            </w:r>
            <w:r>
              <w:t>of homelessness and stabilize them in a sustainable way</w:t>
            </w:r>
            <w:r>
              <w:rPr>
                <w:b/>
              </w:rPr>
              <w:t xml:space="preserve"> </w:t>
            </w:r>
            <w:r>
              <w:t xml:space="preserve"> </w:t>
            </w:r>
          </w:p>
          <w:p w14:paraId="1E96F552" w14:textId="77777777" w:rsidR="008D23C4" w:rsidRDefault="008D23C4" w:rsidP="008D23C4">
            <w:pPr>
              <w:pStyle w:val="ListParagraph"/>
              <w:numPr>
                <w:ilvl w:val="0"/>
                <w:numId w:val="9"/>
              </w:numPr>
              <w:spacing w:after="200" w:line="276" w:lineRule="auto"/>
              <w:cnfStyle w:val="000000010000" w:firstRow="0" w:lastRow="0" w:firstColumn="0" w:lastColumn="0" w:oddVBand="0" w:evenVBand="0" w:oddHBand="0" w:evenHBand="1" w:firstRowFirstColumn="0" w:firstRowLastColumn="0" w:lastRowFirstColumn="0" w:lastRowLastColumn="0"/>
            </w:pPr>
            <w:r>
              <w:t>Program will emphasize housing stability planning driven by client choice to quickly stabilize and obtain/maintain/increase income to maintain housing when program ends</w:t>
            </w:r>
          </w:p>
          <w:p w14:paraId="204E1951" w14:textId="77777777" w:rsidR="008D23C4" w:rsidRPr="005D40B2" w:rsidRDefault="008D23C4" w:rsidP="008D23C4">
            <w:pPr>
              <w:pStyle w:val="ListParagraph"/>
              <w:numPr>
                <w:ilvl w:val="0"/>
                <w:numId w:val="9"/>
              </w:numPr>
              <w:spacing w:after="200" w:line="276" w:lineRule="auto"/>
              <w:cnfStyle w:val="000000010000" w:firstRow="0" w:lastRow="0" w:firstColumn="0" w:lastColumn="0" w:oddVBand="0" w:evenVBand="0" w:oddHBand="0" w:evenHBand="1" w:firstRowFirstColumn="0" w:firstRowLastColumn="0" w:lastRowFirstColumn="0" w:lastRowLastColumn="0"/>
            </w:pPr>
            <w:r>
              <w:t xml:space="preserve">Program will follow “Consolidated Homeless Grant Guidelines” published and updated by the Department of Commerce </w:t>
            </w:r>
          </w:p>
          <w:p w14:paraId="6F2DF9B0" w14:textId="77777777" w:rsidR="008D23C4" w:rsidRPr="00936853" w:rsidRDefault="008D23C4" w:rsidP="008D23C4">
            <w:pPr>
              <w:pStyle w:val="ListParagraph"/>
              <w:numPr>
                <w:ilvl w:val="0"/>
                <w:numId w:val="9"/>
              </w:numPr>
              <w:spacing w:after="200" w:line="276" w:lineRule="auto"/>
              <w:cnfStyle w:val="000000010000" w:firstRow="0" w:lastRow="0" w:firstColumn="0" w:lastColumn="0" w:oddVBand="0" w:evenVBand="0" w:oddHBand="0" w:evenHBand="1" w:firstRowFirstColumn="0" w:firstRowLastColumn="0" w:lastRowFirstColumn="0" w:lastRowLastColumn="0"/>
            </w:pPr>
            <w:r w:rsidRPr="00936853">
              <w:t>Allowable expenses are rental assistance, case management, staff time for interagency case staffing, and up to 7% administration</w:t>
            </w:r>
          </w:p>
        </w:tc>
        <w:tc>
          <w:tcPr>
            <w:tcW w:w="2672" w:type="dxa"/>
            <w:tcBorders>
              <w:left w:val="none" w:sz="0" w:space="0" w:color="auto"/>
            </w:tcBorders>
          </w:tcPr>
          <w:p w14:paraId="51D0B6CB" w14:textId="77777777" w:rsidR="008D23C4" w:rsidRDefault="008D23C4" w:rsidP="008D23C4">
            <w:pPr>
              <w:pStyle w:val="ListParagraph"/>
              <w:numPr>
                <w:ilvl w:val="0"/>
                <w:numId w:val="8"/>
              </w:numPr>
              <w:spacing w:after="200" w:line="276" w:lineRule="auto"/>
              <w:cnfStyle w:val="000000010000" w:firstRow="0" w:lastRow="0" w:firstColumn="0" w:lastColumn="0" w:oddVBand="0" w:evenVBand="0" w:oddHBand="0" w:evenHBand="1" w:firstRowFirstColumn="0" w:firstRowLastColumn="0" w:lastRowFirstColumn="0" w:lastRowLastColumn="0"/>
            </w:pPr>
            <w:r>
              <w:t xml:space="preserve">Assist at least 81 clients at imminent risk of homelessness by aiding them in accessing or maintaining </w:t>
            </w:r>
            <w:r w:rsidRPr="00936853">
              <w:t>permanent housing with documented housing stability plans</w:t>
            </w:r>
          </w:p>
          <w:p w14:paraId="4F016C47" w14:textId="77777777" w:rsidR="008D23C4" w:rsidRPr="001B4C9E" w:rsidRDefault="008D23C4" w:rsidP="008D23C4">
            <w:pPr>
              <w:pStyle w:val="ListParagraph"/>
              <w:numPr>
                <w:ilvl w:val="0"/>
                <w:numId w:val="8"/>
              </w:numPr>
              <w:spacing w:after="200" w:line="276" w:lineRule="auto"/>
              <w:cnfStyle w:val="000000010000" w:firstRow="0" w:lastRow="0" w:firstColumn="0" w:lastColumn="0" w:oddVBand="0" w:evenVBand="0" w:oddHBand="0" w:evenHBand="1" w:firstRowFirstColumn="0" w:firstRowLastColumn="0" w:lastRowFirstColumn="0" w:lastRowLastColumn="0"/>
              <w:rPr>
                <w:b/>
              </w:rPr>
            </w:pPr>
            <w:r w:rsidRPr="00936853">
              <w:rPr>
                <w:b/>
              </w:rPr>
              <w:t xml:space="preserve">Goal: </w:t>
            </w:r>
            <w:r>
              <w:rPr>
                <w:b/>
              </w:rPr>
              <w:t>STABILIZATION</w:t>
            </w:r>
            <w:r w:rsidRPr="00936853">
              <w:rPr>
                <w:b/>
              </w:rPr>
              <w:t xml:space="preserve"> with long-term outcomes</w:t>
            </w:r>
          </w:p>
        </w:tc>
      </w:tr>
      <w:tr w:rsidR="008D23C4" w:rsidRPr="00936853" w14:paraId="165758A6" w14:textId="77777777" w:rsidTr="00D47E5E">
        <w:trPr>
          <w:cnfStyle w:val="000000100000" w:firstRow="0" w:lastRow="0" w:firstColumn="0" w:lastColumn="0" w:oddVBand="0" w:evenVBand="0" w:oddHBand="1" w:evenHBand="0" w:firstRowFirstColumn="0" w:firstRowLastColumn="0" w:lastRowFirstColumn="0" w:lastRowLastColumn="0"/>
          <w:trHeight w:val="2447"/>
        </w:trPr>
        <w:tc>
          <w:tcPr>
            <w:cnfStyle w:val="001000000000" w:firstRow="0" w:lastRow="0" w:firstColumn="1" w:lastColumn="0" w:oddVBand="0" w:evenVBand="0" w:oddHBand="0" w:evenHBand="0" w:firstRowFirstColumn="0" w:firstRowLastColumn="0" w:lastRowFirstColumn="0" w:lastRowLastColumn="0"/>
            <w:tcW w:w="1646" w:type="dxa"/>
            <w:tcBorders>
              <w:right w:val="none" w:sz="0" w:space="0" w:color="auto"/>
            </w:tcBorders>
          </w:tcPr>
          <w:p w14:paraId="174376F8" w14:textId="77777777" w:rsidR="008D23C4" w:rsidRPr="00774245" w:rsidRDefault="008D23C4" w:rsidP="00E84488">
            <w:pPr>
              <w:rPr>
                <w:b w:val="0"/>
                <w:sz w:val="22"/>
              </w:rPr>
            </w:pPr>
            <w:r>
              <w:rPr>
                <w:b w:val="0"/>
                <w:sz w:val="22"/>
              </w:rPr>
              <w:t>Permanent Supportive Housing for Chronically Homeless Families</w:t>
            </w:r>
          </w:p>
        </w:tc>
        <w:tc>
          <w:tcPr>
            <w:tcW w:w="2053" w:type="dxa"/>
            <w:tcBorders>
              <w:left w:val="none" w:sz="0" w:space="0" w:color="auto"/>
              <w:right w:val="none" w:sz="0" w:space="0" w:color="auto"/>
            </w:tcBorders>
          </w:tcPr>
          <w:p w14:paraId="1237B50E" w14:textId="68DEE039" w:rsidR="008D23C4" w:rsidRDefault="008D23C4" w:rsidP="00E84488">
            <w:pPr>
              <w:cnfStyle w:val="000000100000" w:firstRow="0" w:lastRow="0" w:firstColumn="0" w:lastColumn="0" w:oddVBand="0" w:evenVBand="0" w:oddHBand="1" w:evenHBand="0" w:firstRowFirstColumn="0" w:firstRowLastColumn="0" w:lastRowFirstColumn="0" w:lastRowLastColumn="0"/>
              <w:rPr>
                <w:b/>
                <w:sz w:val="22"/>
              </w:rPr>
            </w:pPr>
            <w:r>
              <w:rPr>
                <w:b/>
                <w:sz w:val="22"/>
              </w:rPr>
              <w:t>$</w:t>
            </w:r>
            <w:r w:rsidR="00BD6307">
              <w:rPr>
                <w:b/>
                <w:sz w:val="22"/>
              </w:rPr>
              <w:t>34</w:t>
            </w:r>
            <w:r>
              <w:rPr>
                <w:b/>
                <w:sz w:val="22"/>
              </w:rPr>
              <w:t>,</w:t>
            </w:r>
            <w:r w:rsidR="00BD6307">
              <w:rPr>
                <w:b/>
                <w:sz w:val="22"/>
              </w:rPr>
              <w:t>5</w:t>
            </w:r>
            <w:r>
              <w:rPr>
                <w:b/>
                <w:sz w:val="22"/>
              </w:rPr>
              <w:t>00</w:t>
            </w:r>
          </w:p>
        </w:tc>
        <w:tc>
          <w:tcPr>
            <w:tcW w:w="2989" w:type="dxa"/>
            <w:tcBorders>
              <w:left w:val="none" w:sz="0" w:space="0" w:color="auto"/>
              <w:right w:val="none" w:sz="0" w:space="0" w:color="auto"/>
            </w:tcBorders>
          </w:tcPr>
          <w:p w14:paraId="7E298CF5" w14:textId="77777777" w:rsidR="008D23C4" w:rsidRDefault="008D23C4" w:rsidP="008D23C4">
            <w:pPr>
              <w:pStyle w:val="ListParagraph"/>
              <w:numPr>
                <w:ilvl w:val="0"/>
                <w:numId w:val="9"/>
              </w:numPr>
              <w:spacing w:after="200" w:line="276" w:lineRule="auto"/>
              <w:cnfStyle w:val="000000100000" w:firstRow="0" w:lastRow="0" w:firstColumn="0" w:lastColumn="0" w:oddVBand="0" w:evenVBand="0" w:oddHBand="1" w:evenHBand="0" w:firstRowFirstColumn="0" w:firstRowLastColumn="0" w:lastRowFirstColumn="0" w:lastRowLastColumn="0"/>
            </w:pPr>
            <w:r>
              <w:t xml:space="preserve">Program will be designed to quickly identify and engage literally homeless families with a disabled head of household and quickly get them into housing </w:t>
            </w:r>
          </w:p>
          <w:p w14:paraId="1B11A006" w14:textId="77777777" w:rsidR="008D23C4" w:rsidRDefault="008D23C4" w:rsidP="008D23C4">
            <w:pPr>
              <w:pStyle w:val="ListParagraph"/>
              <w:numPr>
                <w:ilvl w:val="0"/>
                <w:numId w:val="9"/>
              </w:numPr>
              <w:spacing w:after="200" w:line="276" w:lineRule="auto"/>
              <w:cnfStyle w:val="000000100000" w:firstRow="0" w:lastRow="0" w:firstColumn="0" w:lastColumn="0" w:oddVBand="0" w:evenVBand="0" w:oddHBand="1" w:evenHBand="0" w:firstRowFirstColumn="0" w:firstRowLastColumn="0" w:lastRowFirstColumn="0" w:lastRowLastColumn="0"/>
            </w:pPr>
            <w:r>
              <w:t xml:space="preserve">Program will emphasize housing stability planning driven by client choice to quickly stabilize and </w:t>
            </w:r>
            <w:r>
              <w:lastRenderedPageBreak/>
              <w:t>obtain/maintain/increase income to maintain housing when program ends</w:t>
            </w:r>
          </w:p>
          <w:p w14:paraId="0E34B3F7" w14:textId="77777777" w:rsidR="008D23C4" w:rsidRPr="005D40B2" w:rsidRDefault="008D23C4" w:rsidP="008D23C4">
            <w:pPr>
              <w:pStyle w:val="ListParagraph"/>
              <w:numPr>
                <w:ilvl w:val="0"/>
                <w:numId w:val="9"/>
              </w:numPr>
              <w:spacing w:after="200" w:line="276" w:lineRule="auto"/>
              <w:cnfStyle w:val="000000100000" w:firstRow="0" w:lastRow="0" w:firstColumn="0" w:lastColumn="0" w:oddVBand="0" w:evenVBand="0" w:oddHBand="1" w:evenHBand="0" w:firstRowFirstColumn="0" w:firstRowLastColumn="0" w:lastRowFirstColumn="0" w:lastRowLastColumn="0"/>
            </w:pPr>
            <w:r>
              <w:t xml:space="preserve">Program will follow “Consolidated Homeless Grant Guidelines” published and updated by the Department of Commerce </w:t>
            </w:r>
          </w:p>
          <w:p w14:paraId="16E8BD89" w14:textId="77777777" w:rsidR="008D23C4" w:rsidRPr="00936853" w:rsidRDefault="008D23C4" w:rsidP="008D23C4">
            <w:pPr>
              <w:pStyle w:val="ListParagraph"/>
              <w:numPr>
                <w:ilvl w:val="0"/>
                <w:numId w:val="9"/>
              </w:numPr>
              <w:spacing w:after="200" w:line="276" w:lineRule="auto"/>
              <w:cnfStyle w:val="000000100000" w:firstRow="0" w:lastRow="0" w:firstColumn="0" w:lastColumn="0" w:oddVBand="0" w:evenVBand="0" w:oddHBand="1" w:evenHBand="0" w:firstRowFirstColumn="0" w:firstRowLastColumn="0" w:lastRowFirstColumn="0" w:lastRowLastColumn="0"/>
            </w:pPr>
            <w:r w:rsidRPr="00936853">
              <w:t>Allowable expenses are damage deposits, move-in costs, rent</w:t>
            </w:r>
            <w:r>
              <w:t>al assistance, case management, and up to 15</w:t>
            </w:r>
            <w:r w:rsidRPr="00936853">
              <w:t>% administration</w:t>
            </w:r>
          </w:p>
        </w:tc>
        <w:tc>
          <w:tcPr>
            <w:tcW w:w="2672" w:type="dxa"/>
            <w:tcBorders>
              <w:left w:val="none" w:sz="0" w:space="0" w:color="auto"/>
            </w:tcBorders>
          </w:tcPr>
          <w:p w14:paraId="79BBEA16" w14:textId="77777777" w:rsidR="008D23C4" w:rsidRDefault="008D23C4" w:rsidP="008D23C4">
            <w:pPr>
              <w:pStyle w:val="ListParagraph"/>
              <w:numPr>
                <w:ilvl w:val="0"/>
                <w:numId w:val="8"/>
              </w:numPr>
              <w:spacing w:after="200" w:line="276" w:lineRule="auto"/>
              <w:cnfStyle w:val="000000100000" w:firstRow="0" w:lastRow="0" w:firstColumn="0" w:lastColumn="0" w:oddVBand="0" w:evenVBand="0" w:oddHBand="1" w:evenHBand="0" w:firstRowFirstColumn="0" w:firstRowLastColumn="0" w:lastRowFirstColumn="0" w:lastRowLastColumn="0"/>
            </w:pPr>
            <w:r>
              <w:lastRenderedPageBreak/>
              <w:t>Assist 5</w:t>
            </w:r>
            <w:r w:rsidRPr="00936853">
              <w:t xml:space="preserve"> literally homeless families</w:t>
            </w:r>
            <w:r>
              <w:t xml:space="preserve"> with a disabled head of household by aiding them in accessing or maintaining</w:t>
            </w:r>
            <w:r w:rsidRPr="00936853">
              <w:t xml:space="preserve"> permanent housing with documented housing stability plans</w:t>
            </w:r>
          </w:p>
          <w:p w14:paraId="39104C79" w14:textId="77777777" w:rsidR="008D23C4" w:rsidRPr="00936853" w:rsidRDefault="008D23C4" w:rsidP="008D23C4">
            <w:pPr>
              <w:pStyle w:val="ListParagraph"/>
              <w:numPr>
                <w:ilvl w:val="0"/>
                <w:numId w:val="8"/>
              </w:numPr>
              <w:spacing w:after="200" w:line="276" w:lineRule="auto"/>
              <w:cnfStyle w:val="000000100000" w:firstRow="0" w:lastRow="0" w:firstColumn="0" w:lastColumn="0" w:oddVBand="0" w:evenVBand="0" w:oddHBand="1" w:evenHBand="0" w:firstRowFirstColumn="0" w:firstRowLastColumn="0" w:lastRowFirstColumn="0" w:lastRowLastColumn="0"/>
            </w:pPr>
            <w:r>
              <w:lastRenderedPageBreak/>
              <w:t xml:space="preserve">At least 95% of clients exit to or maintain permanent housing </w:t>
            </w:r>
          </w:p>
          <w:p w14:paraId="415288D0" w14:textId="77777777" w:rsidR="008D23C4" w:rsidRPr="001B4C9E" w:rsidRDefault="008D23C4" w:rsidP="008D23C4">
            <w:pPr>
              <w:pStyle w:val="ListParagraph"/>
              <w:numPr>
                <w:ilvl w:val="0"/>
                <w:numId w:val="8"/>
              </w:num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936853">
              <w:rPr>
                <w:b/>
              </w:rPr>
              <w:t>Goal: TRANSFORMATION with long-term outcomes</w:t>
            </w:r>
          </w:p>
        </w:tc>
      </w:tr>
      <w:tr w:rsidR="008D23C4" w:rsidRPr="00936853" w14:paraId="251F36DE" w14:textId="77777777" w:rsidTr="00D47E5E">
        <w:trPr>
          <w:cnfStyle w:val="000000010000" w:firstRow="0" w:lastRow="0" w:firstColumn="0" w:lastColumn="0" w:oddVBand="0" w:evenVBand="0" w:oddHBand="0" w:evenHBand="1" w:firstRowFirstColumn="0" w:firstRowLastColumn="0" w:lastRowFirstColumn="0" w:lastRowLastColumn="0"/>
          <w:trHeight w:val="2447"/>
        </w:trPr>
        <w:tc>
          <w:tcPr>
            <w:cnfStyle w:val="001000000000" w:firstRow="0" w:lastRow="0" w:firstColumn="1" w:lastColumn="0" w:oddVBand="0" w:evenVBand="0" w:oddHBand="0" w:evenHBand="0" w:firstRowFirstColumn="0" w:firstRowLastColumn="0" w:lastRowFirstColumn="0" w:lastRowLastColumn="0"/>
            <w:tcW w:w="1646" w:type="dxa"/>
            <w:tcBorders>
              <w:right w:val="none" w:sz="0" w:space="0" w:color="auto"/>
            </w:tcBorders>
          </w:tcPr>
          <w:p w14:paraId="2FF09DEA" w14:textId="77777777" w:rsidR="008D23C4" w:rsidRPr="00774245" w:rsidRDefault="008D23C4" w:rsidP="00E84488">
            <w:pPr>
              <w:rPr>
                <w:b w:val="0"/>
                <w:sz w:val="22"/>
              </w:rPr>
            </w:pPr>
            <w:r w:rsidRPr="00774245">
              <w:rPr>
                <w:b w:val="0"/>
                <w:sz w:val="22"/>
              </w:rPr>
              <w:lastRenderedPageBreak/>
              <w:t>Rapid Rehousing for low-income, homeless, and vulnerable clients (CHG)</w:t>
            </w:r>
          </w:p>
        </w:tc>
        <w:tc>
          <w:tcPr>
            <w:tcW w:w="2053" w:type="dxa"/>
            <w:tcBorders>
              <w:left w:val="none" w:sz="0" w:space="0" w:color="auto"/>
              <w:right w:val="none" w:sz="0" w:space="0" w:color="auto"/>
            </w:tcBorders>
          </w:tcPr>
          <w:p w14:paraId="3CE6EA08" w14:textId="0B465EBA" w:rsidR="008D23C4" w:rsidRDefault="008D23C4" w:rsidP="00E84488">
            <w:pPr>
              <w:cnfStyle w:val="000000010000" w:firstRow="0" w:lastRow="0" w:firstColumn="0" w:lastColumn="0" w:oddVBand="0" w:evenVBand="0" w:oddHBand="0" w:evenHBand="1" w:firstRowFirstColumn="0" w:firstRowLastColumn="0" w:lastRowFirstColumn="0" w:lastRowLastColumn="0"/>
              <w:rPr>
                <w:b/>
                <w:sz w:val="22"/>
              </w:rPr>
            </w:pPr>
            <w:r w:rsidRPr="00923123">
              <w:rPr>
                <w:b/>
                <w:sz w:val="22"/>
              </w:rPr>
              <w:t>$</w:t>
            </w:r>
            <w:r w:rsidR="00493F69">
              <w:rPr>
                <w:b/>
                <w:sz w:val="22"/>
              </w:rPr>
              <w:t>180,000</w:t>
            </w:r>
          </w:p>
        </w:tc>
        <w:tc>
          <w:tcPr>
            <w:tcW w:w="2989" w:type="dxa"/>
            <w:tcBorders>
              <w:left w:val="none" w:sz="0" w:space="0" w:color="auto"/>
              <w:right w:val="none" w:sz="0" w:space="0" w:color="auto"/>
            </w:tcBorders>
          </w:tcPr>
          <w:p w14:paraId="01AD0E73" w14:textId="77777777" w:rsidR="008D23C4" w:rsidRDefault="008D23C4" w:rsidP="008D23C4">
            <w:pPr>
              <w:pStyle w:val="ListParagraph"/>
              <w:numPr>
                <w:ilvl w:val="0"/>
                <w:numId w:val="9"/>
              </w:numPr>
              <w:spacing w:after="200" w:line="276" w:lineRule="auto"/>
              <w:cnfStyle w:val="000000010000" w:firstRow="0" w:lastRow="0" w:firstColumn="0" w:lastColumn="0" w:oddVBand="0" w:evenVBand="0" w:oddHBand="0" w:evenHBand="1" w:firstRowFirstColumn="0" w:firstRowLastColumn="0" w:lastRowFirstColumn="0" w:lastRowLastColumn="0"/>
            </w:pPr>
            <w:r>
              <w:t xml:space="preserve">Program will be designed to quickly identify and engage literally homeless and most vulnerable clients and quickly get them into housing </w:t>
            </w:r>
          </w:p>
          <w:p w14:paraId="67100793" w14:textId="77777777" w:rsidR="008D23C4" w:rsidRDefault="008D23C4" w:rsidP="008D23C4">
            <w:pPr>
              <w:pStyle w:val="ListParagraph"/>
              <w:numPr>
                <w:ilvl w:val="0"/>
                <w:numId w:val="9"/>
              </w:numPr>
              <w:spacing w:after="200" w:line="276" w:lineRule="auto"/>
              <w:cnfStyle w:val="000000010000" w:firstRow="0" w:lastRow="0" w:firstColumn="0" w:lastColumn="0" w:oddVBand="0" w:evenVBand="0" w:oddHBand="0" w:evenHBand="1" w:firstRowFirstColumn="0" w:firstRowLastColumn="0" w:lastRowFirstColumn="0" w:lastRowLastColumn="0"/>
            </w:pPr>
            <w:r>
              <w:t>Program will emphasize housing stability planning driven by client choice to quickly stabilize and obtain/maintain/increase income to maintain housing when program ends</w:t>
            </w:r>
          </w:p>
          <w:p w14:paraId="6CFF7C47" w14:textId="77777777" w:rsidR="008D23C4" w:rsidRPr="005D40B2" w:rsidRDefault="008D23C4" w:rsidP="008D23C4">
            <w:pPr>
              <w:pStyle w:val="ListParagraph"/>
              <w:numPr>
                <w:ilvl w:val="0"/>
                <w:numId w:val="9"/>
              </w:numPr>
              <w:spacing w:after="200" w:line="276" w:lineRule="auto"/>
              <w:cnfStyle w:val="000000010000" w:firstRow="0" w:lastRow="0" w:firstColumn="0" w:lastColumn="0" w:oddVBand="0" w:evenVBand="0" w:oddHBand="0" w:evenHBand="1" w:firstRowFirstColumn="0" w:firstRowLastColumn="0" w:lastRowFirstColumn="0" w:lastRowLastColumn="0"/>
            </w:pPr>
            <w:r>
              <w:t xml:space="preserve">Program will follow “Consolidated Homeless Grant Guidelines” published and updated by the Department of Commerce </w:t>
            </w:r>
          </w:p>
          <w:p w14:paraId="204F9386" w14:textId="77777777" w:rsidR="008D23C4" w:rsidRPr="00936853" w:rsidRDefault="008D23C4" w:rsidP="008D23C4">
            <w:pPr>
              <w:pStyle w:val="ListParagraph"/>
              <w:numPr>
                <w:ilvl w:val="0"/>
                <w:numId w:val="9"/>
              </w:numPr>
              <w:spacing w:after="200" w:line="276" w:lineRule="auto"/>
              <w:cnfStyle w:val="000000010000" w:firstRow="0" w:lastRow="0" w:firstColumn="0" w:lastColumn="0" w:oddVBand="0" w:evenVBand="0" w:oddHBand="0" w:evenHBand="1" w:firstRowFirstColumn="0" w:firstRowLastColumn="0" w:lastRowFirstColumn="0" w:lastRowLastColumn="0"/>
            </w:pPr>
            <w:r w:rsidRPr="00936853">
              <w:t xml:space="preserve">Allowable expenses are damage deposits, move-in costs, rental assistance, case management, </w:t>
            </w:r>
            <w:r>
              <w:t>and up to 15</w:t>
            </w:r>
            <w:r w:rsidRPr="00936853">
              <w:t>% administration</w:t>
            </w:r>
          </w:p>
        </w:tc>
        <w:tc>
          <w:tcPr>
            <w:tcW w:w="2672" w:type="dxa"/>
            <w:tcBorders>
              <w:left w:val="none" w:sz="0" w:space="0" w:color="auto"/>
            </w:tcBorders>
          </w:tcPr>
          <w:p w14:paraId="27DB4C87" w14:textId="77777777" w:rsidR="008D23C4" w:rsidRDefault="008D23C4" w:rsidP="008D23C4">
            <w:pPr>
              <w:pStyle w:val="ListParagraph"/>
              <w:numPr>
                <w:ilvl w:val="0"/>
                <w:numId w:val="8"/>
              </w:numPr>
              <w:spacing w:after="200" w:line="276" w:lineRule="auto"/>
              <w:cnfStyle w:val="000000010000" w:firstRow="0" w:lastRow="0" w:firstColumn="0" w:lastColumn="0" w:oddVBand="0" w:evenVBand="0" w:oddHBand="0" w:evenHBand="1" w:firstRowFirstColumn="0" w:firstRowLastColumn="0" w:lastRowFirstColumn="0" w:lastRowLastColumn="0"/>
            </w:pPr>
            <w:r>
              <w:t>Assist</w:t>
            </w:r>
            <w:r w:rsidRPr="00936853">
              <w:t xml:space="preserve"> </w:t>
            </w:r>
            <w:r>
              <w:t>15</w:t>
            </w:r>
            <w:r w:rsidRPr="00936853">
              <w:t xml:space="preserve"> literally homeless </w:t>
            </w:r>
            <w:r>
              <w:t>clients</w:t>
            </w:r>
            <w:r w:rsidRPr="00936853">
              <w:t xml:space="preserve"> </w:t>
            </w:r>
            <w:r>
              <w:t xml:space="preserve">by aiding them in accessing or maintaining </w:t>
            </w:r>
            <w:r w:rsidRPr="00936853">
              <w:t>permanent housing with documented housing stability plans</w:t>
            </w:r>
          </w:p>
          <w:p w14:paraId="2313B082" w14:textId="77777777" w:rsidR="008D23C4" w:rsidRPr="00936853" w:rsidRDefault="008D23C4" w:rsidP="008D23C4">
            <w:pPr>
              <w:pStyle w:val="ListParagraph"/>
              <w:numPr>
                <w:ilvl w:val="0"/>
                <w:numId w:val="8"/>
              </w:numPr>
              <w:spacing w:after="200" w:line="276" w:lineRule="auto"/>
              <w:cnfStyle w:val="000000010000" w:firstRow="0" w:lastRow="0" w:firstColumn="0" w:lastColumn="0" w:oddVBand="0" w:evenVBand="0" w:oddHBand="0" w:evenHBand="1" w:firstRowFirstColumn="0" w:firstRowLastColumn="0" w:lastRowFirstColumn="0" w:lastRowLastColumn="0"/>
            </w:pPr>
            <w:r>
              <w:t xml:space="preserve">At least 77% of clients exit to permanent housing destinations </w:t>
            </w:r>
          </w:p>
          <w:p w14:paraId="4567406C" w14:textId="1AC5F876" w:rsidR="008D23C4" w:rsidRPr="001B4C9E" w:rsidRDefault="001E00D8" w:rsidP="008D23C4">
            <w:pPr>
              <w:pStyle w:val="ListParagraph"/>
              <w:numPr>
                <w:ilvl w:val="0"/>
                <w:numId w:val="8"/>
              </w:numPr>
              <w:spacing w:after="200" w:line="276" w:lineRule="auto"/>
              <w:cnfStyle w:val="000000010000" w:firstRow="0" w:lastRow="0" w:firstColumn="0" w:lastColumn="0" w:oddVBand="0" w:evenVBand="0" w:oddHBand="0" w:evenHBand="1" w:firstRowFirstColumn="0" w:firstRowLastColumn="0" w:lastRowFirstColumn="0" w:lastRowLastColumn="0"/>
              <w:rPr>
                <w:b/>
              </w:rPr>
            </w:pPr>
            <w:r>
              <w:rPr>
                <w:b/>
              </w:rPr>
              <w:t>Performance Measure</w:t>
            </w:r>
            <w:r w:rsidRPr="00936853">
              <w:rPr>
                <w:b/>
              </w:rPr>
              <w:t xml:space="preserve">: </w:t>
            </w:r>
            <w:r>
              <w:rPr>
                <w:b/>
              </w:rPr>
              <w:t>Increase exits to Permanent Housing; Target 80%</w:t>
            </w:r>
          </w:p>
        </w:tc>
      </w:tr>
      <w:tr w:rsidR="009D5204" w:rsidRPr="00936853" w14:paraId="7D89ED17" w14:textId="77777777" w:rsidTr="00D47E5E">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646" w:type="dxa"/>
            <w:tcBorders>
              <w:right w:val="none" w:sz="0" w:space="0" w:color="auto"/>
            </w:tcBorders>
          </w:tcPr>
          <w:p w14:paraId="3988AF00" w14:textId="5A09F9D9" w:rsidR="009D5204" w:rsidRPr="00774245" w:rsidRDefault="009D5204" w:rsidP="00E84488">
            <w:pPr>
              <w:rPr>
                <w:b w:val="0"/>
                <w:sz w:val="22"/>
              </w:rPr>
            </w:pPr>
            <w:r w:rsidRPr="00774245">
              <w:rPr>
                <w:b w:val="0"/>
                <w:sz w:val="22"/>
              </w:rPr>
              <w:t xml:space="preserve">Emergency Shelter </w:t>
            </w:r>
            <w:r>
              <w:rPr>
                <w:b w:val="0"/>
                <w:sz w:val="22"/>
              </w:rPr>
              <w:t xml:space="preserve">Prioritizing </w:t>
            </w:r>
            <w:r w:rsidRPr="00774245">
              <w:rPr>
                <w:b w:val="0"/>
                <w:sz w:val="22"/>
              </w:rPr>
              <w:t>Families with Children</w:t>
            </w:r>
          </w:p>
        </w:tc>
        <w:tc>
          <w:tcPr>
            <w:tcW w:w="2053" w:type="dxa"/>
            <w:tcBorders>
              <w:left w:val="none" w:sz="0" w:space="0" w:color="auto"/>
              <w:right w:val="none" w:sz="0" w:space="0" w:color="auto"/>
            </w:tcBorders>
          </w:tcPr>
          <w:p w14:paraId="19CF8FB1" w14:textId="77777777" w:rsidR="009D5204" w:rsidRDefault="009D5204" w:rsidP="00E84488">
            <w:pPr>
              <w:cnfStyle w:val="000000100000" w:firstRow="0" w:lastRow="0" w:firstColumn="0" w:lastColumn="0" w:oddVBand="0" w:evenVBand="0" w:oddHBand="1" w:evenHBand="0" w:firstRowFirstColumn="0" w:firstRowLastColumn="0" w:lastRowFirstColumn="0" w:lastRowLastColumn="0"/>
              <w:rPr>
                <w:b/>
                <w:sz w:val="22"/>
              </w:rPr>
            </w:pPr>
            <w:r w:rsidRPr="00923123">
              <w:rPr>
                <w:b/>
                <w:sz w:val="22"/>
              </w:rPr>
              <w:t>$</w:t>
            </w:r>
            <w:r w:rsidR="00493F69">
              <w:rPr>
                <w:b/>
                <w:sz w:val="22"/>
              </w:rPr>
              <w:t>28,000</w:t>
            </w:r>
          </w:p>
          <w:p w14:paraId="4BAE705C" w14:textId="7AD6B44B" w:rsidR="00493F69" w:rsidRPr="00923123" w:rsidRDefault="00493F69" w:rsidP="00E84488">
            <w:pPr>
              <w:cnfStyle w:val="000000100000" w:firstRow="0" w:lastRow="0" w:firstColumn="0" w:lastColumn="0" w:oddVBand="0" w:evenVBand="0" w:oddHBand="1" w:evenHBand="0" w:firstRowFirstColumn="0" w:firstRowLastColumn="0" w:lastRowFirstColumn="0" w:lastRowLastColumn="0"/>
              <w:rPr>
                <w:b/>
                <w:sz w:val="22"/>
                <w:highlight w:val="yellow"/>
              </w:rPr>
            </w:pPr>
          </w:p>
        </w:tc>
        <w:tc>
          <w:tcPr>
            <w:tcW w:w="2989" w:type="dxa"/>
            <w:tcBorders>
              <w:left w:val="none" w:sz="0" w:space="0" w:color="auto"/>
              <w:right w:val="none" w:sz="0" w:space="0" w:color="auto"/>
            </w:tcBorders>
          </w:tcPr>
          <w:p w14:paraId="3FC98682" w14:textId="77777777" w:rsidR="009D5204" w:rsidRDefault="009D5204" w:rsidP="008D23C4">
            <w:pPr>
              <w:pStyle w:val="ListParagraph"/>
              <w:numPr>
                <w:ilvl w:val="0"/>
                <w:numId w:val="9"/>
              </w:numPr>
              <w:spacing w:after="200" w:line="276" w:lineRule="auto"/>
              <w:cnfStyle w:val="000000100000" w:firstRow="0" w:lastRow="0" w:firstColumn="0" w:lastColumn="0" w:oddVBand="0" w:evenVBand="0" w:oddHBand="1" w:evenHBand="0" w:firstRowFirstColumn="0" w:firstRowLastColumn="0" w:lastRowFirstColumn="0" w:lastRowLastColumn="0"/>
            </w:pPr>
            <w:r>
              <w:t>Program will be designed to provide immediate, emergency, temporary shelter.</w:t>
            </w:r>
          </w:p>
          <w:p w14:paraId="3139F787" w14:textId="77777777" w:rsidR="009D5204" w:rsidRDefault="009D5204" w:rsidP="008D23C4">
            <w:pPr>
              <w:pStyle w:val="ListParagraph"/>
              <w:numPr>
                <w:ilvl w:val="0"/>
                <w:numId w:val="9"/>
              </w:numPr>
              <w:spacing w:after="200" w:line="276" w:lineRule="auto"/>
              <w:cnfStyle w:val="000000100000" w:firstRow="0" w:lastRow="0" w:firstColumn="0" w:lastColumn="0" w:oddVBand="0" w:evenVBand="0" w:oddHBand="1" w:evenHBand="0" w:firstRowFirstColumn="0" w:firstRowLastColumn="0" w:lastRowFirstColumn="0" w:lastRowLastColumn="0"/>
            </w:pPr>
            <w:r>
              <w:t xml:space="preserve">Priority will be given to families with children who are literally homeless. </w:t>
            </w:r>
          </w:p>
          <w:p w14:paraId="17D9C8C4" w14:textId="77777777" w:rsidR="009D5204" w:rsidRDefault="009D5204" w:rsidP="008D23C4">
            <w:pPr>
              <w:pStyle w:val="ListParagraph"/>
              <w:numPr>
                <w:ilvl w:val="0"/>
                <w:numId w:val="9"/>
              </w:numPr>
              <w:spacing w:after="200" w:line="276" w:lineRule="auto"/>
              <w:cnfStyle w:val="000000100000" w:firstRow="0" w:lastRow="0" w:firstColumn="0" w:lastColumn="0" w:oddVBand="0" w:evenVBand="0" w:oddHBand="1" w:evenHBand="0" w:firstRowFirstColumn="0" w:firstRowLastColumn="0" w:lastRowFirstColumn="0" w:lastRowLastColumn="0"/>
            </w:pPr>
            <w:r>
              <w:t>Program will work to draft and facilitate housing stability plans with all clients served more than 48 hours driven by client choice</w:t>
            </w:r>
          </w:p>
          <w:p w14:paraId="18F7CF10" w14:textId="77777777" w:rsidR="009D5204" w:rsidRPr="005D40B2" w:rsidRDefault="009D5204" w:rsidP="008D23C4">
            <w:pPr>
              <w:pStyle w:val="ListParagraph"/>
              <w:numPr>
                <w:ilvl w:val="0"/>
                <w:numId w:val="9"/>
              </w:numPr>
              <w:spacing w:after="200" w:line="276" w:lineRule="auto"/>
              <w:cnfStyle w:val="000000100000" w:firstRow="0" w:lastRow="0" w:firstColumn="0" w:lastColumn="0" w:oddVBand="0" w:evenVBand="0" w:oddHBand="1" w:evenHBand="0" w:firstRowFirstColumn="0" w:firstRowLastColumn="0" w:lastRowFirstColumn="0" w:lastRowLastColumn="0"/>
            </w:pPr>
            <w:r>
              <w:lastRenderedPageBreak/>
              <w:t xml:space="preserve">Program will follow “Consolidated Homeless Grant Guidelines” published and updated by the Department of Commerce </w:t>
            </w:r>
          </w:p>
          <w:p w14:paraId="207BE16D" w14:textId="77777777" w:rsidR="009D5204" w:rsidRDefault="009D5204" w:rsidP="00E84488">
            <w:pPr>
              <w:pStyle w:val="ListParagraph"/>
              <w:ind w:left="450"/>
              <w:cnfStyle w:val="000000100000" w:firstRow="0" w:lastRow="0" w:firstColumn="0" w:lastColumn="0" w:oddVBand="0" w:evenVBand="0" w:oddHBand="1" w:evenHBand="0" w:firstRowFirstColumn="0" w:firstRowLastColumn="0" w:lastRowFirstColumn="0" w:lastRowLastColumn="0"/>
            </w:pPr>
            <w:r>
              <w:t>Program policies, procedures, tools and practices will enforce an accessible model with an emphasis on long-term housing stability planning after 90 days in shelter – i.e. what are next steps for clients to become stable?</w:t>
            </w:r>
          </w:p>
          <w:p w14:paraId="3C014148" w14:textId="0AA6593A" w:rsidR="00562728" w:rsidRPr="00936853" w:rsidRDefault="00562728" w:rsidP="00C07A26">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 xml:space="preserve">Program will operate so as to reduce vacancies in the three available units, working quickly to identify and place prioritized households once clients have exited the program. </w:t>
            </w:r>
          </w:p>
        </w:tc>
        <w:tc>
          <w:tcPr>
            <w:tcW w:w="2672" w:type="dxa"/>
            <w:tcBorders>
              <w:left w:val="none" w:sz="0" w:space="0" w:color="auto"/>
            </w:tcBorders>
          </w:tcPr>
          <w:p w14:paraId="2DCB17C1" w14:textId="77777777" w:rsidR="009D5204" w:rsidRPr="00936853" w:rsidRDefault="009D5204" w:rsidP="008D23C4">
            <w:pPr>
              <w:pStyle w:val="ListParagraph"/>
              <w:numPr>
                <w:ilvl w:val="0"/>
                <w:numId w:val="8"/>
              </w:numPr>
              <w:spacing w:after="200" w:line="276" w:lineRule="auto"/>
              <w:cnfStyle w:val="000000100000" w:firstRow="0" w:lastRow="0" w:firstColumn="0" w:lastColumn="0" w:oddVBand="0" w:evenVBand="0" w:oddHBand="1" w:evenHBand="0" w:firstRowFirstColumn="0" w:firstRowLastColumn="0" w:lastRowFirstColumn="0" w:lastRowLastColumn="0"/>
            </w:pPr>
            <w:r>
              <w:lastRenderedPageBreak/>
              <w:t>Operate three (3) units of emergency shelter prioritizing families with children for stays up to 90 days</w:t>
            </w:r>
          </w:p>
          <w:p w14:paraId="635B0839" w14:textId="77777777" w:rsidR="009D5204" w:rsidRDefault="009D5204" w:rsidP="008D23C4">
            <w:pPr>
              <w:pStyle w:val="ListParagraph"/>
              <w:numPr>
                <w:ilvl w:val="0"/>
                <w:numId w:val="8"/>
              </w:numPr>
              <w:spacing w:after="200" w:line="276" w:lineRule="auto"/>
              <w:cnfStyle w:val="000000100000" w:firstRow="0" w:lastRow="0" w:firstColumn="0" w:lastColumn="0" w:oddVBand="0" w:evenVBand="0" w:oddHBand="1" w:evenHBand="0" w:firstRowFirstColumn="0" w:firstRowLastColumn="0" w:lastRowFirstColumn="0" w:lastRowLastColumn="0"/>
            </w:pPr>
            <w:r>
              <w:t>Serve</w:t>
            </w:r>
            <w:r w:rsidRPr="00936853">
              <w:t xml:space="preserve"> </w:t>
            </w:r>
            <w:r>
              <w:t xml:space="preserve">12 </w:t>
            </w:r>
            <w:r w:rsidRPr="00936853">
              <w:t xml:space="preserve">literally homeless </w:t>
            </w:r>
            <w:r>
              <w:t>households</w:t>
            </w:r>
            <w:r w:rsidRPr="00936853">
              <w:t xml:space="preserve"> with documented housing stability plans</w:t>
            </w:r>
          </w:p>
          <w:p w14:paraId="17323E3A" w14:textId="2F929D73" w:rsidR="009D5204" w:rsidRPr="00936853" w:rsidRDefault="001E00D8" w:rsidP="001E00D8">
            <w:pPr>
              <w:pStyle w:val="ListParagraph"/>
              <w:numPr>
                <w:ilvl w:val="0"/>
                <w:numId w:val="8"/>
              </w:numPr>
              <w:spacing w:after="200" w:line="276" w:lineRule="auto"/>
              <w:cnfStyle w:val="000000100000" w:firstRow="0" w:lastRow="0" w:firstColumn="0" w:lastColumn="0" w:oddVBand="0" w:evenVBand="0" w:oddHBand="1" w:evenHBand="0" w:firstRowFirstColumn="0" w:firstRowLastColumn="0" w:lastRowFirstColumn="0" w:lastRowLastColumn="0"/>
            </w:pPr>
            <w:r>
              <w:rPr>
                <w:b/>
              </w:rPr>
              <w:t xml:space="preserve">Performance Measure: Increase Exits to </w:t>
            </w:r>
            <w:r>
              <w:rPr>
                <w:b/>
              </w:rPr>
              <w:lastRenderedPageBreak/>
              <w:t>Positive Outcomes; Target 50%</w:t>
            </w:r>
          </w:p>
        </w:tc>
      </w:tr>
      <w:tr w:rsidR="009D5204" w:rsidRPr="00936853" w14:paraId="69909910" w14:textId="77777777" w:rsidTr="00D47E5E">
        <w:trPr>
          <w:cnfStyle w:val="000000010000" w:firstRow="0" w:lastRow="0" w:firstColumn="0" w:lastColumn="0" w:oddVBand="0" w:evenVBand="0" w:oddHBand="0" w:evenHBand="1" w:firstRowFirstColumn="0" w:firstRowLastColumn="0" w:lastRowFirstColumn="0" w:lastRowLastColumn="0"/>
          <w:trHeight w:val="2447"/>
        </w:trPr>
        <w:tc>
          <w:tcPr>
            <w:cnfStyle w:val="001000000000" w:firstRow="0" w:lastRow="0" w:firstColumn="1" w:lastColumn="0" w:oddVBand="0" w:evenVBand="0" w:oddHBand="0" w:evenHBand="0" w:firstRowFirstColumn="0" w:firstRowLastColumn="0" w:lastRowFirstColumn="0" w:lastRowLastColumn="0"/>
            <w:tcW w:w="1646" w:type="dxa"/>
            <w:tcBorders>
              <w:right w:val="none" w:sz="0" w:space="0" w:color="auto"/>
            </w:tcBorders>
          </w:tcPr>
          <w:p w14:paraId="7AB2CB77" w14:textId="5526C222" w:rsidR="009D5204" w:rsidRPr="00774245" w:rsidRDefault="009D5204" w:rsidP="00E84488">
            <w:pPr>
              <w:rPr>
                <w:b w:val="0"/>
                <w:sz w:val="22"/>
              </w:rPr>
            </w:pPr>
            <w:r w:rsidRPr="00774245">
              <w:rPr>
                <w:b w:val="0"/>
                <w:sz w:val="22"/>
              </w:rPr>
              <w:lastRenderedPageBreak/>
              <w:t>Emergency Shelter for survivors of Domestic Violence</w:t>
            </w:r>
          </w:p>
        </w:tc>
        <w:tc>
          <w:tcPr>
            <w:tcW w:w="2053" w:type="dxa"/>
            <w:tcBorders>
              <w:left w:val="none" w:sz="0" w:space="0" w:color="auto"/>
              <w:right w:val="none" w:sz="0" w:space="0" w:color="auto"/>
            </w:tcBorders>
          </w:tcPr>
          <w:p w14:paraId="5D748285" w14:textId="3B9CBC17" w:rsidR="009D5204" w:rsidRDefault="009D5204" w:rsidP="00E84488">
            <w:pPr>
              <w:cnfStyle w:val="000000010000" w:firstRow="0" w:lastRow="0" w:firstColumn="0" w:lastColumn="0" w:oddVBand="0" w:evenVBand="0" w:oddHBand="0" w:evenHBand="1" w:firstRowFirstColumn="0" w:firstRowLastColumn="0" w:lastRowFirstColumn="0" w:lastRowLastColumn="0"/>
              <w:rPr>
                <w:b/>
                <w:sz w:val="22"/>
              </w:rPr>
            </w:pPr>
            <w:r>
              <w:rPr>
                <w:b/>
                <w:sz w:val="22"/>
              </w:rPr>
              <w:t>$</w:t>
            </w:r>
            <w:r w:rsidR="00527DF9">
              <w:rPr>
                <w:b/>
                <w:sz w:val="22"/>
              </w:rPr>
              <w:t>79,000</w:t>
            </w:r>
          </w:p>
          <w:p w14:paraId="38348D17" w14:textId="424EA09D" w:rsidR="00527DF9" w:rsidRPr="00F545D6" w:rsidRDefault="00527DF9" w:rsidP="00E84488">
            <w:pPr>
              <w:cnfStyle w:val="000000010000" w:firstRow="0" w:lastRow="0" w:firstColumn="0" w:lastColumn="0" w:oddVBand="0" w:evenVBand="0" w:oddHBand="0" w:evenHBand="1" w:firstRowFirstColumn="0" w:firstRowLastColumn="0" w:lastRowFirstColumn="0" w:lastRowLastColumn="0"/>
              <w:rPr>
                <w:b/>
                <w:sz w:val="22"/>
                <w:highlight w:val="yellow"/>
              </w:rPr>
            </w:pPr>
          </w:p>
        </w:tc>
        <w:tc>
          <w:tcPr>
            <w:tcW w:w="2989" w:type="dxa"/>
            <w:tcBorders>
              <w:left w:val="none" w:sz="0" w:space="0" w:color="auto"/>
              <w:right w:val="none" w:sz="0" w:space="0" w:color="auto"/>
            </w:tcBorders>
          </w:tcPr>
          <w:p w14:paraId="673C2498" w14:textId="534B4A20" w:rsidR="009D5204" w:rsidRDefault="009D5204" w:rsidP="008D23C4">
            <w:pPr>
              <w:pStyle w:val="ListParagraph"/>
              <w:numPr>
                <w:ilvl w:val="0"/>
                <w:numId w:val="9"/>
              </w:numPr>
              <w:spacing w:after="200" w:line="276" w:lineRule="auto"/>
              <w:cnfStyle w:val="000000010000" w:firstRow="0" w:lastRow="0" w:firstColumn="0" w:lastColumn="0" w:oddVBand="0" w:evenVBand="0" w:oddHBand="0" w:evenHBand="1" w:firstRowFirstColumn="0" w:firstRowLastColumn="0" w:lastRowFirstColumn="0" w:lastRowLastColumn="0"/>
            </w:pPr>
            <w:r>
              <w:t xml:space="preserve">Program will be designed to provide immediate, emergency, temporary shelter to survivors </w:t>
            </w:r>
            <w:r w:rsidR="008404C6">
              <w:t xml:space="preserve">fleeing </w:t>
            </w:r>
            <w:r>
              <w:t>Domestic Violence</w:t>
            </w:r>
          </w:p>
          <w:p w14:paraId="0954B702" w14:textId="77777777" w:rsidR="009D5204" w:rsidRDefault="009D5204" w:rsidP="008D23C4">
            <w:pPr>
              <w:pStyle w:val="ListParagraph"/>
              <w:numPr>
                <w:ilvl w:val="0"/>
                <w:numId w:val="9"/>
              </w:numPr>
              <w:spacing w:after="200" w:line="276" w:lineRule="auto"/>
              <w:cnfStyle w:val="000000010000" w:firstRow="0" w:lastRow="0" w:firstColumn="0" w:lastColumn="0" w:oddVBand="0" w:evenVBand="0" w:oddHBand="0" w:evenHBand="1" w:firstRowFirstColumn="0" w:firstRowLastColumn="0" w:lastRowFirstColumn="0" w:lastRowLastColumn="0"/>
            </w:pPr>
            <w:r>
              <w:t>Program will work to draft and facilitate housing stability plans with all clients served more than 48 hours driven by client choice</w:t>
            </w:r>
          </w:p>
          <w:p w14:paraId="11FD8EC3" w14:textId="77777777" w:rsidR="009D5204" w:rsidRPr="005D40B2" w:rsidRDefault="009D5204" w:rsidP="008D23C4">
            <w:pPr>
              <w:pStyle w:val="ListParagraph"/>
              <w:numPr>
                <w:ilvl w:val="0"/>
                <w:numId w:val="9"/>
              </w:numPr>
              <w:spacing w:after="200" w:line="276" w:lineRule="auto"/>
              <w:cnfStyle w:val="000000010000" w:firstRow="0" w:lastRow="0" w:firstColumn="0" w:lastColumn="0" w:oddVBand="0" w:evenVBand="0" w:oddHBand="0" w:evenHBand="1" w:firstRowFirstColumn="0" w:firstRowLastColumn="0" w:lastRowFirstColumn="0" w:lastRowLastColumn="0"/>
            </w:pPr>
            <w:r>
              <w:t xml:space="preserve">Program will follow “Consolidated Homeless Grant Guidelines” published and updated by the Department of Commerce </w:t>
            </w:r>
          </w:p>
          <w:p w14:paraId="5214046F" w14:textId="475A89CF" w:rsidR="009D5204" w:rsidRPr="00936853" w:rsidRDefault="009D5204" w:rsidP="008D23C4">
            <w:pPr>
              <w:pStyle w:val="ListParagraph"/>
              <w:numPr>
                <w:ilvl w:val="0"/>
                <w:numId w:val="9"/>
              </w:numPr>
              <w:spacing w:after="200" w:line="276" w:lineRule="auto"/>
              <w:cnfStyle w:val="000000010000" w:firstRow="0" w:lastRow="0" w:firstColumn="0" w:lastColumn="0" w:oddVBand="0" w:evenVBand="0" w:oddHBand="0" w:evenHBand="1" w:firstRowFirstColumn="0" w:firstRowLastColumn="0" w:lastRowFirstColumn="0" w:lastRowLastColumn="0"/>
            </w:pPr>
            <w:r>
              <w:t>Program policies, procedures, tools and practices will enforce an accessible model with an emphasis on long-term housing stability planning after 90 days in shelter – i.e. what are next steps for clients to become stable?</w:t>
            </w:r>
          </w:p>
        </w:tc>
        <w:tc>
          <w:tcPr>
            <w:tcW w:w="2672" w:type="dxa"/>
            <w:tcBorders>
              <w:left w:val="none" w:sz="0" w:space="0" w:color="auto"/>
            </w:tcBorders>
          </w:tcPr>
          <w:p w14:paraId="110B088A" w14:textId="77777777" w:rsidR="009D5204" w:rsidRPr="00936853" w:rsidRDefault="009D5204" w:rsidP="008D23C4">
            <w:pPr>
              <w:pStyle w:val="ListParagraph"/>
              <w:numPr>
                <w:ilvl w:val="0"/>
                <w:numId w:val="8"/>
              </w:numPr>
              <w:spacing w:after="200" w:line="276" w:lineRule="auto"/>
              <w:cnfStyle w:val="000000010000" w:firstRow="0" w:lastRow="0" w:firstColumn="0" w:lastColumn="0" w:oddVBand="0" w:evenVBand="0" w:oddHBand="0" w:evenHBand="1" w:firstRowFirstColumn="0" w:firstRowLastColumn="0" w:lastRowFirstColumn="0" w:lastRowLastColumn="0"/>
            </w:pPr>
            <w:r>
              <w:t>Support operations of a five room Domestic Violence Shelter for stays up to 90 days</w:t>
            </w:r>
          </w:p>
          <w:p w14:paraId="6F536388" w14:textId="77777777" w:rsidR="009D5204" w:rsidRDefault="009D5204" w:rsidP="008D23C4">
            <w:pPr>
              <w:pStyle w:val="ListParagraph"/>
              <w:numPr>
                <w:ilvl w:val="0"/>
                <w:numId w:val="8"/>
              </w:numPr>
              <w:spacing w:after="200" w:line="276" w:lineRule="auto"/>
              <w:cnfStyle w:val="000000010000" w:firstRow="0" w:lastRow="0" w:firstColumn="0" w:lastColumn="0" w:oddVBand="0" w:evenVBand="0" w:oddHBand="0" w:evenHBand="1" w:firstRowFirstColumn="0" w:firstRowLastColumn="0" w:lastRowFirstColumn="0" w:lastRowLastColumn="0"/>
            </w:pPr>
            <w:r>
              <w:t>Serve</w:t>
            </w:r>
            <w:r w:rsidRPr="00936853">
              <w:t xml:space="preserve"> </w:t>
            </w:r>
            <w:r>
              <w:t>30 survivors</w:t>
            </w:r>
            <w:r w:rsidRPr="00936853">
              <w:t xml:space="preserve"> with documented housing stability plans</w:t>
            </w:r>
          </w:p>
          <w:p w14:paraId="6D1E4A98" w14:textId="77777777" w:rsidR="009D5204" w:rsidRPr="00936853" w:rsidRDefault="009D5204" w:rsidP="008D23C4">
            <w:pPr>
              <w:pStyle w:val="ListParagraph"/>
              <w:numPr>
                <w:ilvl w:val="0"/>
                <w:numId w:val="8"/>
              </w:numPr>
              <w:spacing w:after="200" w:line="276" w:lineRule="auto"/>
              <w:cnfStyle w:val="000000010000" w:firstRow="0" w:lastRow="0" w:firstColumn="0" w:lastColumn="0" w:oddVBand="0" w:evenVBand="0" w:oddHBand="0" w:evenHBand="1" w:firstRowFirstColumn="0" w:firstRowLastColumn="0" w:lastRowFirstColumn="0" w:lastRowLastColumn="0"/>
            </w:pPr>
            <w:r>
              <w:t>At least 50% of shelter clients exit to permanent housing destinations</w:t>
            </w:r>
          </w:p>
          <w:p w14:paraId="2E115257" w14:textId="4BD3E104" w:rsidR="009D5204" w:rsidRPr="00D05174" w:rsidRDefault="001E00D8" w:rsidP="008D23C4">
            <w:pPr>
              <w:pStyle w:val="ListParagraph"/>
              <w:numPr>
                <w:ilvl w:val="0"/>
                <w:numId w:val="8"/>
              </w:numPr>
              <w:spacing w:after="200" w:line="276" w:lineRule="auto"/>
              <w:cnfStyle w:val="000000010000" w:firstRow="0" w:lastRow="0" w:firstColumn="0" w:lastColumn="0" w:oddVBand="0" w:evenVBand="0" w:oddHBand="0" w:evenHBand="1" w:firstRowFirstColumn="0" w:firstRowLastColumn="0" w:lastRowFirstColumn="0" w:lastRowLastColumn="0"/>
              <w:rPr>
                <w:b/>
              </w:rPr>
            </w:pPr>
            <w:r>
              <w:rPr>
                <w:b/>
              </w:rPr>
              <w:t>Performance Measure: Increase Exits to Positive Outcomes; Target 50%</w:t>
            </w:r>
          </w:p>
        </w:tc>
      </w:tr>
      <w:tr w:rsidR="009D5204" w:rsidRPr="00936853" w14:paraId="1EFBB104" w14:textId="77777777" w:rsidTr="00D47E5E">
        <w:trPr>
          <w:cnfStyle w:val="000000100000" w:firstRow="0" w:lastRow="0" w:firstColumn="0" w:lastColumn="0" w:oddVBand="0" w:evenVBand="0" w:oddHBand="1" w:evenHBand="0" w:firstRowFirstColumn="0" w:firstRowLastColumn="0" w:lastRowFirstColumn="0" w:lastRowLastColumn="0"/>
          <w:trHeight w:val="2447"/>
        </w:trPr>
        <w:tc>
          <w:tcPr>
            <w:cnfStyle w:val="001000000000" w:firstRow="0" w:lastRow="0" w:firstColumn="1" w:lastColumn="0" w:oddVBand="0" w:evenVBand="0" w:oddHBand="0" w:evenHBand="0" w:firstRowFirstColumn="0" w:firstRowLastColumn="0" w:lastRowFirstColumn="0" w:lastRowLastColumn="0"/>
            <w:tcW w:w="1646" w:type="dxa"/>
            <w:tcBorders>
              <w:bottom w:val="single" w:sz="4" w:space="0" w:color="auto"/>
              <w:right w:val="none" w:sz="0" w:space="0" w:color="auto"/>
            </w:tcBorders>
          </w:tcPr>
          <w:p w14:paraId="6B4CE343" w14:textId="1CD7209A" w:rsidR="009D5204" w:rsidRPr="00774245" w:rsidRDefault="009D5204" w:rsidP="00E84488">
            <w:pPr>
              <w:rPr>
                <w:b w:val="0"/>
                <w:sz w:val="22"/>
              </w:rPr>
            </w:pPr>
            <w:r w:rsidRPr="00774245">
              <w:rPr>
                <w:b w:val="0"/>
                <w:sz w:val="22"/>
              </w:rPr>
              <w:lastRenderedPageBreak/>
              <w:t>Supportive Housing for survivors of Domestic Violence</w:t>
            </w:r>
          </w:p>
        </w:tc>
        <w:tc>
          <w:tcPr>
            <w:tcW w:w="2053" w:type="dxa"/>
            <w:tcBorders>
              <w:left w:val="none" w:sz="0" w:space="0" w:color="auto"/>
              <w:bottom w:val="single" w:sz="4" w:space="0" w:color="auto"/>
              <w:right w:val="none" w:sz="0" w:space="0" w:color="auto"/>
            </w:tcBorders>
          </w:tcPr>
          <w:p w14:paraId="7FB7631E" w14:textId="2227FE21" w:rsidR="009D5204" w:rsidRDefault="009D5204" w:rsidP="00E84488">
            <w:pPr>
              <w:cnfStyle w:val="000000100000" w:firstRow="0" w:lastRow="0" w:firstColumn="0" w:lastColumn="0" w:oddVBand="0" w:evenVBand="0" w:oddHBand="1" w:evenHBand="0" w:firstRowFirstColumn="0" w:firstRowLastColumn="0" w:lastRowFirstColumn="0" w:lastRowLastColumn="0"/>
              <w:rPr>
                <w:b/>
                <w:sz w:val="22"/>
              </w:rPr>
            </w:pPr>
            <w:r>
              <w:rPr>
                <w:b/>
                <w:sz w:val="22"/>
              </w:rPr>
              <w:t>$12,000</w:t>
            </w:r>
          </w:p>
        </w:tc>
        <w:tc>
          <w:tcPr>
            <w:tcW w:w="2989" w:type="dxa"/>
            <w:tcBorders>
              <w:left w:val="none" w:sz="0" w:space="0" w:color="auto"/>
              <w:bottom w:val="single" w:sz="4" w:space="0" w:color="auto"/>
              <w:right w:val="none" w:sz="0" w:space="0" w:color="auto"/>
            </w:tcBorders>
          </w:tcPr>
          <w:p w14:paraId="68B8887D" w14:textId="77777777" w:rsidR="009D5204" w:rsidRDefault="009D5204" w:rsidP="008D23C4">
            <w:pPr>
              <w:pStyle w:val="ListParagraph"/>
              <w:numPr>
                <w:ilvl w:val="0"/>
                <w:numId w:val="9"/>
              </w:numPr>
              <w:spacing w:after="200" w:line="276" w:lineRule="auto"/>
              <w:cnfStyle w:val="000000100000" w:firstRow="0" w:lastRow="0" w:firstColumn="0" w:lastColumn="0" w:oddVBand="0" w:evenVBand="0" w:oddHBand="1" w:evenHBand="0" w:firstRowFirstColumn="0" w:firstRowLastColumn="0" w:lastRowFirstColumn="0" w:lastRowLastColumn="0"/>
            </w:pPr>
            <w:r>
              <w:t>Program will be designed to provide temporary, supportive housing for survivors of Domestic Violence exiting shelter with no alternative housing available</w:t>
            </w:r>
          </w:p>
          <w:p w14:paraId="0A5902A6" w14:textId="77777777" w:rsidR="009D5204" w:rsidRDefault="009D5204" w:rsidP="008D23C4">
            <w:pPr>
              <w:pStyle w:val="ListParagraph"/>
              <w:numPr>
                <w:ilvl w:val="0"/>
                <w:numId w:val="9"/>
              </w:numPr>
              <w:spacing w:after="200" w:line="276" w:lineRule="auto"/>
              <w:cnfStyle w:val="000000100000" w:firstRow="0" w:lastRow="0" w:firstColumn="0" w:lastColumn="0" w:oddVBand="0" w:evenVBand="0" w:oddHBand="1" w:evenHBand="0" w:firstRowFirstColumn="0" w:firstRowLastColumn="0" w:lastRowFirstColumn="0" w:lastRowLastColumn="0"/>
            </w:pPr>
            <w:r>
              <w:t>Program policies, procedures, tools and practices will enforce a Housing First with an emphasis on long-term housing stability planning</w:t>
            </w:r>
          </w:p>
          <w:p w14:paraId="27A12876" w14:textId="33C76B8B" w:rsidR="009D5204" w:rsidRPr="00936853" w:rsidRDefault="009D5204" w:rsidP="001E00D8">
            <w:pPr>
              <w:pStyle w:val="ListParagraph"/>
              <w:numPr>
                <w:ilvl w:val="0"/>
                <w:numId w:val="9"/>
              </w:numPr>
              <w:spacing w:after="200" w:line="276" w:lineRule="auto"/>
              <w:cnfStyle w:val="000000100000" w:firstRow="0" w:lastRow="0" w:firstColumn="0" w:lastColumn="0" w:oddVBand="0" w:evenVBand="0" w:oddHBand="1" w:evenHBand="0" w:firstRowFirstColumn="0" w:firstRowLastColumn="0" w:lastRowFirstColumn="0" w:lastRowLastColumn="0"/>
            </w:pPr>
            <w:r>
              <w:t xml:space="preserve">Program will follow “Consolidated Homeless Grant Guidelines” published and updated by the Department of Commerce </w:t>
            </w:r>
          </w:p>
        </w:tc>
        <w:tc>
          <w:tcPr>
            <w:tcW w:w="2672" w:type="dxa"/>
            <w:tcBorders>
              <w:left w:val="none" w:sz="0" w:space="0" w:color="auto"/>
              <w:bottom w:val="single" w:sz="4" w:space="0" w:color="auto"/>
            </w:tcBorders>
          </w:tcPr>
          <w:p w14:paraId="061C6285" w14:textId="77777777" w:rsidR="009D5204" w:rsidRDefault="009D5204" w:rsidP="008D23C4">
            <w:pPr>
              <w:pStyle w:val="ListParagraph"/>
              <w:numPr>
                <w:ilvl w:val="0"/>
                <w:numId w:val="8"/>
              </w:numPr>
              <w:spacing w:after="200" w:line="276" w:lineRule="auto"/>
              <w:cnfStyle w:val="000000100000" w:firstRow="0" w:lastRow="0" w:firstColumn="0" w:lastColumn="0" w:oddVBand="0" w:evenVBand="0" w:oddHBand="1" w:evenHBand="0" w:firstRowFirstColumn="0" w:firstRowLastColumn="0" w:lastRowFirstColumn="0" w:lastRowLastColumn="0"/>
            </w:pPr>
            <w:r>
              <w:t>House 2</w:t>
            </w:r>
            <w:r w:rsidRPr="00936853">
              <w:t xml:space="preserve"> </w:t>
            </w:r>
            <w:r>
              <w:t>survivors of Domestic Violence</w:t>
            </w:r>
            <w:r w:rsidRPr="00936853">
              <w:t xml:space="preserve"> with documented housing stability plans</w:t>
            </w:r>
          </w:p>
          <w:p w14:paraId="16E65FF3" w14:textId="2C9F0616" w:rsidR="009D5204" w:rsidRPr="00D05174" w:rsidRDefault="001E00D8" w:rsidP="001E00D8">
            <w:pPr>
              <w:pStyle w:val="ListParagraph"/>
              <w:spacing w:after="200" w:line="276" w:lineRule="auto"/>
              <w:ind w:left="360"/>
              <w:cnfStyle w:val="000000100000" w:firstRow="0" w:lastRow="0" w:firstColumn="0" w:lastColumn="0" w:oddVBand="0" w:evenVBand="0" w:oddHBand="1" w:evenHBand="0" w:firstRowFirstColumn="0" w:firstRowLastColumn="0" w:lastRowFirstColumn="0" w:lastRowLastColumn="0"/>
              <w:rPr>
                <w:b/>
              </w:rPr>
            </w:pPr>
            <w:r>
              <w:rPr>
                <w:b/>
              </w:rPr>
              <w:t>Performance Measure: Increase Exits Permanent Housing; Target 95%</w:t>
            </w:r>
          </w:p>
        </w:tc>
      </w:tr>
      <w:tr w:rsidR="009D5204" w:rsidRPr="00936853" w14:paraId="3A8C029D" w14:textId="77777777" w:rsidTr="00D47E5E">
        <w:trPr>
          <w:cnfStyle w:val="000000010000" w:firstRow="0" w:lastRow="0" w:firstColumn="0" w:lastColumn="0" w:oddVBand="0" w:evenVBand="0" w:oddHBand="0" w:evenHBand="1" w:firstRowFirstColumn="0" w:firstRowLastColumn="0" w:lastRowFirstColumn="0" w:lastRowLastColumn="0"/>
          <w:trHeight w:val="2447"/>
        </w:trPr>
        <w:tc>
          <w:tcPr>
            <w:cnfStyle w:val="001000000000" w:firstRow="0" w:lastRow="0" w:firstColumn="1" w:lastColumn="0" w:oddVBand="0" w:evenVBand="0" w:oddHBand="0" w:evenHBand="0" w:firstRowFirstColumn="0" w:firstRowLastColumn="0" w:lastRowFirstColumn="0" w:lastRowLastColumn="0"/>
            <w:tcW w:w="1646" w:type="dxa"/>
            <w:tcBorders>
              <w:right w:val="none" w:sz="0" w:space="0" w:color="auto"/>
            </w:tcBorders>
          </w:tcPr>
          <w:p w14:paraId="38C2A1B9" w14:textId="2B10AB1F" w:rsidR="009D5204" w:rsidRPr="00774245" w:rsidRDefault="009D5204" w:rsidP="00E84488">
            <w:pPr>
              <w:rPr>
                <w:b w:val="0"/>
                <w:sz w:val="22"/>
              </w:rPr>
            </w:pPr>
            <w:r w:rsidRPr="00936853">
              <w:rPr>
                <w:b w:val="0"/>
                <w:sz w:val="22"/>
              </w:rPr>
              <w:t>Rapid Rehousing for Literally Homeless Families</w:t>
            </w:r>
          </w:p>
        </w:tc>
        <w:tc>
          <w:tcPr>
            <w:tcW w:w="2053" w:type="dxa"/>
            <w:tcBorders>
              <w:left w:val="none" w:sz="0" w:space="0" w:color="auto"/>
              <w:right w:val="none" w:sz="0" w:space="0" w:color="auto"/>
            </w:tcBorders>
          </w:tcPr>
          <w:p w14:paraId="1DC303AF" w14:textId="219A0299" w:rsidR="009D5204" w:rsidRDefault="009D5204" w:rsidP="00E84488">
            <w:pPr>
              <w:cnfStyle w:val="000000010000" w:firstRow="0" w:lastRow="0" w:firstColumn="0" w:lastColumn="0" w:oddVBand="0" w:evenVBand="0" w:oddHBand="0" w:evenHBand="1" w:firstRowFirstColumn="0" w:firstRowLastColumn="0" w:lastRowFirstColumn="0" w:lastRowLastColumn="0"/>
              <w:rPr>
                <w:b/>
                <w:sz w:val="22"/>
              </w:rPr>
            </w:pPr>
            <w:r w:rsidRPr="00923123">
              <w:rPr>
                <w:b/>
                <w:sz w:val="22"/>
              </w:rPr>
              <w:t>$</w:t>
            </w:r>
            <w:r w:rsidR="00527DF9">
              <w:rPr>
                <w:b/>
                <w:sz w:val="22"/>
              </w:rPr>
              <w:t>160,000</w:t>
            </w:r>
          </w:p>
        </w:tc>
        <w:tc>
          <w:tcPr>
            <w:tcW w:w="2989" w:type="dxa"/>
            <w:tcBorders>
              <w:left w:val="none" w:sz="0" w:space="0" w:color="auto"/>
              <w:right w:val="none" w:sz="0" w:space="0" w:color="auto"/>
            </w:tcBorders>
          </w:tcPr>
          <w:p w14:paraId="6E8A3E5D" w14:textId="77777777" w:rsidR="009D5204" w:rsidRPr="003B0477" w:rsidRDefault="009D5204" w:rsidP="008D23C4">
            <w:pPr>
              <w:pStyle w:val="ListParagraph"/>
              <w:numPr>
                <w:ilvl w:val="0"/>
                <w:numId w:val="9"/>
              </w:numPr>
              <w:spacing w:after="200" w:line="276" w:lineRule="auto"/>
              <w:cnfStyle w:val="000000010000" w:firstRow="0" w:lastRow="0" w:firstColumn="0" w:lastColumn="0" w:oddVBand="0" w:evenVBand="0" w:oddHBand="0" w:evenHBand="1" w:firstRowFirstColumn="0" w:firstRowLastColumn="0" w:lastRowFirstColumn="0" w:lastRowLastColumn="0"/>
            </w:pPr>
            <w:r>
              <w:t xml:space="preserve">Program will be designed to quickly identify and engage literally homeless families and quickly get them into housing </w:t>
            </w:r>
          </w:p>
          <w:p w14:paraId="48876487" w14:textId="77777777" w:rsidR="009D5204" w:rsidRDefault="009D5204" w:rsidP="008D23C4">
            <w:pPr>
              <w:pStyle w:val="ListParagraph"/>
              <w:numPr>
                <w:ilvl w:val="0"/>
                <w:numId w:val="9"/>
              </w:numPr>
              <w:spacing w:after="200" w:line="276" w:lineRule="auto"/>
              <w:cnfStyle w:val="000000010000" w:firstRow="0" w:lastRow="0" w:firstColumn="0" w:lastColumn="0" w:oddVBand="0" w:evenVBand="0" w:oddHBand="0" w:evenHBand="1" w:firstRowFirstColumn="0" w:firstRowLastColumn="0" w:lastRowFirstColumn="0" w:lastRowLastColumn="0"/>
            </w:pPr>
            <w:bookmarkStart w:id="0" w:name="_Hlk126754265"/>
            <w:r w:rsidRPr="00936853">
              <w:t xml:space="preserve">These funds will be considered “funds of last resort” </w:t>
            </w:r>
            <w:r>
              <w:t>when determining an individuals housing program eligibility.</w:t>
            </w:r>
            <w:r w:rsidRPr="00936853">
              <w:t xml:space="preserve"> </w:t>
            </w:r>
          </w:p>
          <w:bookmarkEnd w:id="0"/>
          <w:p w14:paraId="0D287ADE" w14:textId="77777777" w:rsidR="009D5204" w:rsidRPr="005D40B2" w:rsidRDefault="009D5204" w:rsidP="008D23C4">
            <w:pPr>
              <w:pStyle w:val="ListParagraph"/>
              <w:numPr>
                <w:ilvl w:val="0"/>
                <w:numId w:val="9"/>
              </w:numPr>
              <w:spacing w:after="200" w:line="276" w:lineRule="auto"/>
              <w:cnfStyle w:val="000000010000" w:firstRow="0" w:lastRow="0" w:firstColumn="0" w:lastColumn="0" w:oddVBand="0" w:evenVBand="0" w:oddHBand="0" w:evenHBand="1" w:firstRowFirstColumn="0" w:firstRowLastColumn="0" w:lastRowFirstColumn="0" w:lastRowLastColumn="0"/>
            </w:pPr>
            <w:r>
              <w:t xml:space="preserve">Program will follow “Consolidated Homeless Grant Guidelines” published and updated by the Department of Commerce </w:t>
            </w:r>
          </w:p>
          <w:p w14:paraId="49DE6C9C" w14:textId="64FE58BC" w:rsidR="009D5204" w:rsidRPr="001B4C9E" w:rsidRDefault="009D5204" w:rsidP="008D23C4">
            <w:pPr>
              <w:pStyle w:val="ListParagraph"/>
              <w:numPr>
                <w:ilvl w:val="0"/>
                <w:numId w:val="9"/>
              </w:numPr>
              <w:spacing w:after="200" w:line="276" w:lineRule="auto"/>
              <w:cnfStyle w:val="000000010000" w:firstRow="0" w:lastRow="0" w:firstColumn="0" w:lastColumn="0" w:oddVBand="0" w:evenVBand="0" w:oddHBand="0" w:evenHBand="1" w:firstRowFirstColumn="0" w:firstRowLastColumn="0" w:lastRowFirstColumn="0" w:lastRowLastColumn="0"/>
            </w:pPr>
            <w:r w:rsidRPr="00936853">
              <w:t>Allowable expenses are damage deposits, move-in costs, rental assistance, case management, staff time for intera</w:t>
            </w:r>
            <w:r>
              <w:t>gency case staffing, and up to 15</w:t>
            </w:r>
            <w:r w:rsidRPr="00936853">
              <w:t>% administration</w:t>
            </w:r>
            <w:r w:rsidRPr="00936853">
              <w:rPr>
                <w:b/>
              </w:rPr>
              <w:t xml:space="preserve"> </w:t>
            </w:r>
          </w:p>
        </w:tc>
        <w:tc>
          <w:tcPr>
            <w:tcW w:w="2672" w:type="dxa"/>
            <w:tcBorders>
              <w:left w:val="none" w:sz="0" w:space="0" w:color="auto"/>
            </w:tcBorders>
          </w:tcPr>
          <w:p w14:paraId="4BB908AE" w14:textId="77777777" w:rsidR="009D5204" w:rsidRDefault="009D5204" w:rsidP="008D23C4">
            <w:pPr>
              <w:pStyle w:val="ListParagraph"/>
              <w:numPr>
                <w:ilvl w:val="0"/>
                <w:numId w:val="8"/>
              </w:numPr>
              <w:spacing w:after="200" w:line="276" w:lineRule="auto"/>
              <w:cnfStyle w:val="000000010000" w:firstRow="0" w:lastRow="0" w:firstColumn="0" w:lastColumn="0" w:oddVBand="0" w:evenVBand="0" w:oddHBand="0" w:evenHBand="1" w:firstRowFirstColumn="0" w:firstRowLastColumn="0" w:lastRowFirstColumn="0" w:lastRowLastColumn="0"/>
            </w:pPr>
            <w:r>
              <w:t>Assist</w:t>
            </w:r>
            <w:r w:rsidRPr="00936853">
              <w:t xml:space="preserve"> </w:t>
            </w:r>
            <w:r>
              <w:t>20</w:t>
            </w:r>
            <w:r w:rsidRPr="00936853">
              <w:t xml:space="preserve"> literally homeless families </w:t>
            </w:r>
            <w:r>
              <w:t>by aiding them in accessing or maintaining</w:t>
            </w:r>
            <w:r w:rsidRPr="00936853">
              <w:t xml:space="preserve"> permanent housing with documented housing stability plans</w:t>
            </w:r>
          </w:p>
          <w:p w14:paraId="162C3F7B" w14:textId="6067B155" w:rsidR="009D5204" w:rsidRPr="00936853" w:rsidRDefault="001E00D8" w:rsidP="001E00D8">
            <w:pPr>
              <w:pStyle w:val="ListParagraph"/>
              <w:numPr>
                <w:ilvl w:val="0"/>
                <w:numId w:val="8"/>
              </w:numPr>
              <w:spacing w:after="200" w:line="276" w:lineRule="auto"/>
              <w:cnfStyle w:val="000000010000" w:firstRow="0" w:lastRow="0" w:firstColumn="0" w:lastColumn="0" w:oddVBand="0" w:evenVBand="0" w:oddHBand="0" w:evenHBand="1" w:firstRowFirstColumn="0" w:firstRowLastColumn="0" w:lastRowFirstColumn="0" w:lastRowLastColumn="0"/>
            </w:pPr>
            <w:r>
              <w:rPr>
                <w:b/>
              </w:rPr>
              <w:t>Performance Measure</w:t>
            </w:r>
            <w:r w:rsidRPr="00936853">
              <w:rPr>
                <w:b/>
              </w:rPr>
              <w:t xml:space="preserve">: </w:t>
            </w:r>
            <w:r>
              <w:rPr>
                <w:b/>
              </w:rPr>
              <w:t>Increase exits to Permanent Housing; Target 80%</w:t>
            </w:r>
          </w:p>
        </w:tc>
      </w:tr>
      <w:tr w:rsidR="009D5204" w:rsidRPr="00936853" w14:paraId="30DBC07E" w14:textId="77777777" w:rsidTr="00D47E5E">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1646" w:type="dxa"/>
            <w:tcBorders>
              <w:right w:val="none" w:sz="0" w:space="0" w:color="auto"/>
            </w:tcBorders>
          </w:tcPr>
          <w:p w14:paraId="284D0BF7" w14:textId="6850A37D" w:rsidR="009D5204" w:rsidRPr="00FB0FA0" w:rsidRDefault="009D5204" w:rsidP="00E84488">
            <w:pPr>
              <w:rPr>
                <w:b w:val="0"/>
                <w:strike/>
                <w:sz w:val="22"/>
              </w:rPr>
            </w:pPr>
            <w:r w:rsidRPr="00936853">
              <w:rPr>
                <w:b w:val="0"/>
                <w:sz w:val="22"/>
              </w:rPr>
              <w:t>Rapid Rehousing for Literally Homeless Young Adults (18-24)</w:t>
            </w:r>
          </w:p>
        </w:tc>
        <w:tc>
          <w:tcPr>
            <w:tcW w:w="2053" w:type="dxa"/>
            <w:tcBorders>
              <w:left w:val="none" w:sz="0" w:space="0" w:color="auto"/>
              <w:right w:val="none" w:sz="0" w:space="0" w:color="auto"/>
            </w:tcBorders>
          </w:tcPr>
          <w:p w14:paraId="1B99B682" w14:textId="421C0412" w:rsidR="009D5204" w:rsidRPr="00FB0FA0" w:rsidRDefault="009D5204" w:rsidP="00E84488">
            <w:pPr>
              <w:cnfStyle w:val="000000100000" w:firstRow="0" w:lastRow="0" w:firstColumn="0" w:lastColumn="0" w:oddVBand="0" w:evenVBand="0" w:oddHBand="1" w:evenHBand="0" w:firstRowFirstColumn="0" w:firstRowLastColumn="0" w:lastRowFirstColumn="0" w:lastRowLastColumn="0"/>
              <w:rPr>
                <w:strike/>
                <w:sz w:val="22"/>
              </w:rPr>
            </w:pPr>
            <w:r>
              <w:rPr>
                <w:b/>
                <w:sz w:val="22"/>
              </w:rPr>
              <w:t>$</w:t>
            </w:r>
            <w:r w:rsidR="00527DF9">
              <w:rPr>
                <w:b/>
                <w:sz w:val="22"/>
              </w:rPr>
              <w:t>50,000</w:t>
            </w:r>
          </w:p>
        </w:tc>
        <w:tc>
          <w:tcPr>
            <w:tcW w:w="2989" w:type="dxa"/>
            <w:tcBorders>
              <w:left w:val="none" w:sz="0" w:space="0" w:color="auto"/>
              <w:right w:val="none" w:sz="0" w:space="0" w:color="auto"/>
            </w:tcBorders>
          </w:tcPr>
          <w:p w14:paraId="686E9DE6" w14:textId="77777777" w:rsidR="009D5204" w:rsidRPr="003B0477" w:rsidRDefault="009D5204" w:rsidP="008D23C4">
            <w:pPr>
              <w:pStyle w:val="ListParagraph"/>
              <w:numPr>
                <w:ilvl w:val="0"/>
                <w:numId w:val="9"/>
              </w:numPr>
              <w:spacing w:after="200" w:line="276" w:lineRule="auto"/>
              <w:cnfStyle w:val="000000100000" w:firstRow="0" w:lastRow="0" w:firstColumn="0" w:lastColumn="0" w:oddVBand="0" w:evenVBand="0" w:oddHBand="1" w:evenHBand="0" w:firstRowFirstColumn="0" w:firstRowLastColumn="0" w:lastRowFirstColumn="0" w:lastRowLastColumn="0"/>
            </w:pPr>
            <w:r>
              <w:t xml:space="preserve">Program will be designed to quickly identify and engage literally homeless young adults and quickly get them into housing </w:t>
            </w:r>
          </w:p>
          <w:p w14:paraId="5D7630A1" w14:textId="77777777" w:rsidR="001E00D8" w:rsidRDefault="009D5204" w:rsidP="001E00D8">
            <w:pPr>
              <w:pStyle w:val="ListParagraph"/>
              <w:numPr>
                <w:ilvl w:val="0"/>
                <w:numId w:val="9"/>
              </w:numPr>
              <w:spacing w:after="200" w:line="276" w:lineRule="auto"/>
              <w:cnfStyle w:val="000000100000" w:firstRow="0" w:lastRow="0" w:firstColumn="0" w:lastColumn="0" w:oddVBand="0" w:evenVBand="0" w:oddHBand="1" w:evenHBand="0" w:firstRowFirstColumn="0" w:firstRowLastColumn="0" w:lastRowFirstColumn="0" w:lastRowLastColumn="0"/>
            </w:pPr>
            <w:r>
              <w:t xml:space="preserve">Program will follow “Consolidated Homeless Grant Guidelines” published </w:t>
            </w:r>
            <w:r>
              <w:lastRenderedPageBreak/>
              <w:t xml:space="preserve">and updated by the Department of Commerce </w:t>
            </w:r>
          </w:p>
          <w:p w14:paraId="0A6F4963" w14:textId="2AC833C1" w:rsidR="009D5204" w:rsidRPr="001E00D8" w:rsidRDefault="009D5204" w:rsidP="001E00D8">
            <w:pPr>
              <w:pStyle w:val="ListParagraph"/>
              <w:numPr>
                <w:ilvl w:val="0"/>
                <w:numId w:val="9"/>
              </w:numPr>
              <w:spacing w:after="200" w:line="276" w:lineRule="auto"/>
              <w:cnfStyle w:val="000000100000" w:firstRow="0" w:lastRow="0" w:firstColumn="0" w:lastColumn="0" w:oddVBand="0" w:evenVBand="0" w:oddHBand="1" w:evenHBand="0" w:firstRowFirstColumn="0" w:firstRowLastColumn="0" w:lastRowFirstColumn="0" w:lastRowLastColumn="0"/>
            </w:pPr>
            <w:r w:rsidRPr="00936853">
              <w:t>Allowable expenses are damage deposits, move-in costs, rental assistance, case management, staff time for intera</w:t>
            </w:r>
            <w:r>
              <w:t>gency case staffing, and up to 15</w:t>
            </w:r>
            <w:r w:rsidRPr="00936853">
              <w:t>% administration</w:t>
            </w:r>
            <w:r w:rsidRPr="001E00D8">
              <w:rPr>
                <w:b/>
              </w:rPr>
              <w:t xml:space="preserve"> </w:t>
            </w:r>
          </w:p>
        </w:tc>
        <w:tc>
          <w:tcPr>
            <w:tcW w:w="2672" w:type="dxa"/>
            <w:tcBorders>
              <w:left w:val="none" w:sz="0" w:space="0" w:color="auto"/>
            </w:tcBorders>
          </w:tcPr>
          <w:p w14:paraId="4B48A3E6" w14:textId="77777777" w:rsidR="001E00D8" w:rsidRDefault="009D5204" w:rsidP="001E00D8">
            <w:pPr>
              <w:pStyle w:val="ListParagraph"/>
              <w:numPr>
                <w:ilvl w:val="0"/>
                <w:numId w:val="8"/>
              </w:numPr>
              <w:spacing w:after="200" w:line="276" w:lineRule="auto"/>
              <w:cnfStyle w:val="000000100000" w:firstRow="0" w:lastRow="0" w:firstColumn="0" w:lastColumn="0" w:oddVBand="0" w:evenVBand="0" w:oddHBand="1" w:evenHBand="0" w:firstRowFirstColumn="0" w:firstRowLastColumn="0" w:lastRowFirstColumn="0" w:lastRowLastColumn="0"/>
            </w:pPr>
            <w:r>
              <w:lastRenderedPageBreak/>
              <w:t>Move 10</w:t>
            </w:r>
            <w:r w:rsidRPr="00936853">
              <w:t xml:space="preserve"> literally homeless young adults into permanent housing with documented housing stability plan</w:t>
            </w:r>
          </w:p>
          <w:p w14:paraId="737D8171" w14:textId="012A353A" w:rsidR="009D5204" w:rsidRPr="001E00D8" w:rsidRDefault="001E00D8" w:rsidP="001E00D8">
            <w:pPr>
              <w:pStyle w:val="ListParagraph"/>
              <w:numPr>
                <w:ilvl w:val="0"/>
                <w:numId w:val="8"/>
              </w:numPr>
              <w:spacing w:after="200" w:line="276" w:lineRule="auto"/>
              <w:cnfStyle w:val="000000100000" w:firstRow="0" w:lastRow="0" w:firstColumn="0" w:lastColumn="0" w:oddVBand="0" w:evenVBand="0" w:oddHBand="1" w:evenHBand="0" w:firstRowFirstColumn="0" w:firstRowLastColumn="0" w:lastRowFirstColumn="0" w:lastRowLastColumn="0"/>
            </w:pPr>
            <w:r w:rsidRPr="001E00D8">
              <w:rPr>
                <w:b/>
              </w:rPr>
              <w:t xml:space="preserve">Performance Measure: Increase exits to </w:t>
            </w:r>
            <w:r w:rsidRPr="001E00D8">
              <w:rPr>
                <w:b/>
              </w:rPr>
              <w:lastRenderedPageBreak/>
              <w:t>Permanent Housing; Target 80%</w:t>
            </w:r>
          </w:p>
        </w:tc>
      </w:tr>
      <w:tr w:rsidR="009D5204" w:rsidRPr="00936853" w14:paraId="1E0C5035" w14:textId="77777777" w:rsidTr="00D47E5E">
        <w:trPr>
          <w:cnfStyle w:val="000000010000" w:firstRow="0" w:lastRow="0" w:firstColumn="0" w:lastColumn="0" w:oddVBand="0" w:evenVBand="0" w:oddHBand="0" w:evenHBand="1" w:firstRowFirstColumn="0" w:firstRowLastColumn="0" w:lastRowFirstColumn="0" w:lastRowLastColumn="0"/>
          <w:trHeight w:val="2447"/>
        </w:trPr>
        <w:tc>
          <w:tcPr>
            <w:cnfStyle w:val="001000000000" w:firstRow="0" w:lastRow="0" w:firstColumn="1" w:lastColumn="0" w:oddVBand="0" w:evenVBand="0" w:oddHBand="0" w:evenHBand="0" w:firstRowFirstColumn="0" w:firstRowLastColumn="0" w:lastRowFirstColumn="0" w:lastRowLastColumn="0"/>
            <w:tcW w:w="1646" w:type="dxa"/>
            <w:tcBorders>
              <w:right w:val="none" w:sz="0" w:space="0" w:color="auto"/>
            </w:tcBorders>
          </w:tcPr>
          <w:p w14:paraId="79745FBC" w14:textId="5699C455" w:rsidR="009D5204" w:rsidRPr="00936853" w:rsidRDefault="009D5204" w:rsidP="00E84488">
            <w:pPr>
              <w:rPr>
                <w:b w:val="0"/>
                <w:sz w:val="22"/>
              </w:rPr>
            </w:pPr>
            <w:r w:rsidRPr="00936853">
              <w:rPr>
                <w:b w:val="0"/>
                <w:sz w:val="22"/>
              </w:rPr>
              <w:lastRenderedPageBreak/>
              <w:t>Housing Supports for Drug Court, Diversion, and Foundational Community Supports Clients</w:t>
            </w:r>
          </w:p>
        </w:tc>
        <w:tc>
          <w:tcPr>
            <w:tcW w:w="2053" w:type="dxa"/>
            <w:tcBorders>
              <w:left w:val="none" w:sz="0" w:space="0" w:color="auto"/>
              <w:right w:val="none" w:sz="0" w:space="0" w:color="auto"/>
            </w:tcBorders>
          </w:tcPr>
          <w:p w14:paraId="0089B7D2" w14:textId="2A6FDA4E" w:rsidR="009D5204" w:rsidRPr="00936853" w:rsidRDefault="009D5204" w:rsidP="00E84488">
            <w:pPr>
              <w:cnfStyle w:val="000000010000" w:firstRow="0" w:lastRow="0" w:firstColumn="0" w:lastColumn="0" w:oddVBand="0" w:evenVBand="0" w:oddHBand="0" w:evenHBand="1" w:firstRowFirstColumn="0" w:firstRowLastColumn="0" w:lastRowFirstColumn="0" w:lastRowLastColumn="0"/>
              <w:rPr>
                <w:b/>
                <w:sz w:val="22"/>
              </w:rPr>
            </w:pPr>
            <w:r>
              <w:rPr>
                <w:b/>
                <w:sz w:val="22"/>
              </w:rPr>
              <w:t>$</w:t>
            </w:r>
            <w:r w:rsidR="00527DF9">
              <w:rPr>
                <w:b/>
                <w:sz w:val="22"/>
              </w:rPr>
              <w:t>30,000</w:t>
            </w:r>
          </w:p>
        </w:tc>
        <w:tc>
          <w:tcPr>
            <w:tcW w:w="2989" w:type="dxa"/>
            <w:tcBorders>
              <w:left w:val="none" w:sz="0" w:space="0" w:color="auto"/>
              <w:right w:val="none" w:sz="0" w:space="0" w:color="auto"/>
            </w:tcBorders>
          </w:tcPr>
          <w:p w14:paraId="4B7BB075" w14:textId="2AF33E4E" w:rsidR="009D5204" w:rsidRDefault="009D5204" w:rsidP="008D23C4">
            <w:pPr>
              <w:pStyle w:val="ListParagraph"/>
              <w:numPr>
                <w:ilvl w:val="0"/>
                <w:numId w:val="9"/>
              </w:numPr>
              <w:spacing w:after="200" w:line="276" w:lineRule="auto"/>
              <w:cnfStyle w:val="000000010000" w:firstRow="0" w:lastRow="0" w:firstColumn="0" w:lastColumn="0" w:oddVBand="0" w:evenVBand="0" w:oddHBand="0" w:evenHBand="1" w:firstRowFirstColumn="0" w:firstRowLastColumn="0" w:lastRowFirstColumn="0" w:lastRowLastColumn="0"/>
            </w:pPr>
            <w:r w:rsidRPr="00936853">
              <w:t xml:space="preserve">These funds will be considered “funds of last resort” – client file documentation must include notation of Coordinated Entry and exploring all other funding options before funding will be authorized </w:t>
            </w:r>
          </w:p>
          <w:p w14:paraId="50AA083B" w14:textId="255D1A01" w:rsidR="00FF17FB" w:rsidRDefault="00FF17FB" w:rsidP="008D23C4">
            <w:pPr>
              <w:pStyle w:val="ListParagraph"/>
              <w:numPr>
                <w:ilvl w:val="0"/>
                <w:numId w:val="9"/>
              </w:numPr>
              <w:spacing w:after="200" w:line="276" w:lineRule="auto"/>
              <w:cnfStyle w:val="000000010000" w:firstRow="0" w:lastRow="0" w:firstColumn="0" w:lastColumn="0" w:oddVBand="0" w:evenVBand="0" w:oddHBand="0" w:evenHBand="1" w:firstRowFirstColumn="0" w:firstRowLastColumn="0" w:lastRowFirstColumn="0" w:lastRowLastColumn="0"/>
            </w:pPr>
            <w:r>
              <w:t xml:space="preserve">Referrals for Drug Court clients must originate from court staff </w:t>
            </w:r>
          </w:p>
          <w:p w14:paraId="632D520B" w14:textId="77777777" w:rsidR="009D5204" w:rsidRPr="005D40B2" w:rsidRDefault="009D5204" w:rsidP="008D23C4">
            <w:pPr>
              <w:pStyle w:val="ListParagraph"/>
              <w:numPr>
                <w:ilvl w:val="0"/>
                <w:numId w:val="9"/>
              </w:numPr>
              <w:spacing w:after="200" w:line="276" w:lineRule="auto"/>
              <w:cnfStyle w:val="000000010000" w:firstRow="0" w:lastRow="0" w:firstColumn="0" w:lastColumn="0" w:oddVBand="0" w:evenVBand="0" w:oddHBand="0" w:evenHBand="1" w:firstRowFirstColumn="0" w:firstRowLastColumn="0" w:lastRowFirstColumn="0" w:lastRowLastColumn="0"/>
            </w:pPr>
            <w:r>
              <w:t xml:space="preserve">Program will follow “Consolidated Homeless Grant Guidelines” published and updated by the Department of Commerce </w:t>
            </w:r>
          </w:p>
          <w:p w14:paraId="0E66E4C7" w14:textId="57E418B0" w:rsidR="009D5204" w:rsidRPr="00936853" w:rsidRDefault="009D5204" w:rsidP="008D23C4">
            <w:pPr>
              <w:pStyle w:val="ListParagraph"/>
              <w:numPr>
                <w:ilvl w:val="0"/>
                <w:numId w:val="9"/>
              </w:numPr>
              <w:spacing w:after="200" w:line="276" w:lineRule="auto"/>
              <w:cnfStyle w:val="000000010000" w:firstRow="0" w:lastRow="0" w:firstColumn="0" w:lastColumn="0" w:oddVBand="0" w:evenVBand="0" w:oddHBand="0" w:evenHBand="1" w:firstRowFirstColumn="0" w:firstRowLastColumn="0" w:lastRowFirstColumn="0" w:lastRowLastColumn="0"/>
              <w:rPr>
                <w:b/>
              </w:rPr>
            </w:pPr>
            <w:r w:rsidRPr="00936853">
              <w:t>Allowable expenses are damage deposits, move-in costs</w:t>
            </w:r>
            <w:r>
              <w:t>,</w:t>
            </w:r>
            <w:r w:rsidR="001E00D8">
              <w:t xml:space="preserve"> and</w:t>
            </w:r>
            <w:r>
              <w:t xml:space="preserve"> rental assistance</w:t>
            </w:r>
          </w:p>
        </w:tc>
        <w:tc>
          <w:tcPr>
            <w:tcW w:w="2672" w:type="dxa"/>
            <w:tcBorders>
              <w:left w:val="none" w:sz="0" w:space="0" w:color="auto"/>
            </w:tcBorders>
          </w:tcPr>
          <w:p w14:paraId="18C38468" w14:textId="18737F84" w:rsidR="009D5204" w:rsidRPr="00936853" w:rsidRDefault="009D5204" w:rsidP="008D23C4">
            <w:pPr>
              <w:pStyle w:val="ListParagraph"/>
              <w:numPr>
                <w:ilvl w:val="0"/>
                <w:numId w:val="9"/>
              </w:numPr>
              <w:spacing w:after="200" w:line="276" w:lineRule="auto"/>
              <w:cnfStyle w:val="000000010000" w:firstRow="0" w:lastRow="0" w:firstColumn="0" w:lastColumn="0" w:oddVBand="0" w:evenVBand="0" w:oddHBand="0" w:evenHBand="1" w:firstRowFirstColumn="0" w:firstRowLastColumn="0" w:lastRowFirstColumn="0" w:lastRowLastColumn="0"/>
            </w:pPr>
            <w:r w:rsidRPr="00936853">
              <w:t xml:space="preserve">Move </w:t>
            </w:r>
            <w:r w:rsidR="00527DF9">
              <w:t>7</w:t>
            </w:r>
            <w:r w:rsidRPr="00936853">
              <w:t xml:space="preserve"> clients into permanent housing </w:t>
            </w:r>
          </w:p>
          <w:p w14:paraId="1FBB5683" w14:textId="77777777" w:rsidR="009D5204" w:rsidRPr="00936853" w:rsidRDefault="009D5204" w:rsidP="008D23C4">
            <w:pPr>
              <w:pStyle w:val="ListParagraph"/>
              <w:numPr>
                <w:ilvl w:val="0"/>
                <w:numId w:val="9"/>
              </w:numPr>
              <w:spacing w:after="200" w:line="276" w:lineRule="auto"/>
              <w:cnfStyle w:val="000000010000" w:firstRow="0" w:lastRow="0" w:firstColumn="0" w:lastColumn="0" w:oddVBand="0" w:evenVBand="0" w:oddHBand="0" w:evenHBand="1" w:firstRowFirstColumn="0" w:firstRowLastColumn="0" w:lastRowFirstColumn="0" w:lastRowLastColumn="0"/>
              <w:rPr>
                <w:b/>
              </w:rPr>
            </w:pPr>
            <w:r w:rsidRPr="00936853">
              <w:rPr>
                <w:b/>
              </w:rPr>
              <w:t>Goal: LEVERAGE existing resources to improve positive outcomes</w:t>
            </w:r>
          </w:p>
          <w:p w14:paraId="287B522D" w14:textId="77777777" w:rsidR="009D5204" w:rsidRPr="00936853" w:rsidRDefault="009D5204" w:rsidP="00E84488">
            <w:pPr>
              <w:cnfStyle w:val="000000010000" w:firstRow="0" w:lastRow="0" w:firstColumn="0" w:lastColumn="0" w:oddVBand="0" w:evenVBand="0" w:oddHBand="0" w:evenHBand="1" w:firstRowFirstColumn="0" w:firstRowLastColumn="0" w:lastRowFirstColumn="0" w:lastRowLastColumn="0"/>
            </w:pPr>
          </w:p>
        </w:tc>
      </w:tr>
      <w:tr w:rsidR="009D5204" w:rsidRPr="00936853" w14:paraId="52135825" w14:textId="77777777" w:rsidTr="00D47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tcBorders>
              <w:right w:val="none" w:sz="0" w:space="0" w:color="auto"/>
            </w:tcBorders>
          </w:tcPr>
          <w:p w14:paraId="596DBC25" w14:textId="2500C4D9" w:rsidR="009D5204" w:rsidRPr="00936853" w:rsidRDefault="009D5204" w:rsidP="00E84488">
            <w:pPr>
              <w:rPr>
                <w:b w:val="0"/>
                <w:sz w:val="22"/>
              </w:rPr>
            </w:pPr>
            <w:r>
              <w:rPr>
                <w:b w:val="0"/>
                <w:sz w:val="22"/>
              </w:rPr>
              <w:t>Housing supports and rental assistance for justice-involved individuals exiting incarceration</w:t>
            </w:r>
          </w:p>
        </w:tc>
        <w:tc>
          <w:tcPr>
            <w:tcW w:w="2053" w:type="dxa"/>
            <w:tcBorders>
              <w:left w:val="none" w:sz="0" w:space="0" w:color="auto"/>
              <w:right w:val="none" w:sz="0" w:space="0" w:color="auto"/>
            </w:tcBorders>
          </w:tcPr>
          <w:p w14:paraId="61D7CECD" w14:textId="602BC524" w:rsidR="009D5204" w:rsidRPr="00936853" w:rsidRDefault="009D5204" w:rsidP="00E84488">
            <w:pPr>
              <w:cnfStyle w:val="000000100000" w:firstRow="0" w:lastRow="0" w:firstColumn="0" w:lastColumn="0" w:oddVBand="0" w:evenVBand="0" w:oddHBand="1" w:evenHBand="0" w:firstRowFirstColumn="0" w:firstRowLastColumn="0" w:lastRowFirstColumn="0" w:lastRowLastColumn="0"/>
              <w:rPr>
                <w:b/>
                <w:sz w:val="22"/>
              </w:rPr>
            </w:pPr>
            <w:r>
              <w:rPr>
                <w:b/>
                <w:sz w:val="22"/>
              </w:rPr>
              <w:t>$</w:t>
            </w:r>
            <w:r w:rsidR="00527DF9">
              <w:rPr>
                <w:b/>
                <w:sz w:val="22"/>
              </w:rPr>
              <w:t>65</w:t>
            </w:r>
            <w:r>
              <w:rPr>
                <w:b/>
                <w:sz w:val="22"/>
              </w:rPr>
              <w:t>,000</w:t>
            </w:r>
          </w:p>
        </w:tc>
        <w:tc>
          <w:tcPr>
            <w:tcW w:w="2989" w:type="dxa"/>
            <w:tcBorders>
              <w:left w:val="none" w:sz="0" w:space="0" w:color="auto"/>
              <w:right w:val="none" w:sz="0" w:space="0" w:color="auto"/>
            </w:tcBorders>
          </w:tcPr>
          <w:p w14:paraId="5F153826" w14:textId="77777777" w:rsidR="009D5204" w:rsidRDefault="009D5204" w:rsidP="006A7DEE">
            <w:pPr>
              <w:pStyle w:val="ListParagraph"/>
              <w:numPr>
                <w:ilvl w:val="0"/>
                <w:numId w:val="9"/>
              </w:numPr>
              <w:spacing w:after="200" w:line="276" w:lineRule="auto"/>
              <w:cnfStyle w:val="000000100000" w:firstRow="0" w:lastRow="0" w:firstColumn="0" w:lastColumn="0" w:oddVBand="0" w:evenVBand="0" w:oddHBand="1" w:evenHBand="0" w:firstRowFirstColumn="0" w:firstRowLastColumn="0" w:lastRowFirstColumn="0" w:lastRowLastColumn="0"/>
            </w:pPr>
            <w:r>
              <w:t>Program will work with care coordinators and behavioral health provider to identify individuals exiting incarceration who are at risk of adverse health outcomes</w:t>
            </w:r>
          </w:p>
          <w:p w14:paraId="4C17E3A5" w14:textId="195F92D9" w:rsidR="009D5204" w:rsidRDefault="009D5204" w:rsidP="006A7DEE">
            <w:pPr>
              <w:pStyle w:val="ListParagraph"/>
              <w:numPr>
                <w:ilvl w:val="0"/>
                <w:numId w:val="9"/>
              </w:numPr>
              <w:spacing w:after="200" w:line="276" w:lineRule="auto"/>
              <w:cnfStyle w:val="000000100000" w:firstRow="0" w:lastRow="0" w:firstColumn="0" w:lastColumn="0" w:oddVBand="0" w:evenVBand="0" w:oddHBand="1" w:evenHBand="0" w:firstRowFirstColumn="0" w:firstRowLastColumn="0" w:lastRowFirstColumn="0" w:lastRowLastColumn="0"/>
            </w:pPr>
            <w:bookmarkStart w:id="1" w:name="_Hlk126754286"/>
            <w:r>
              <w:t>These funds will be considered “funds of last resort” when determining an individuals housing program eligibility.  Agency will demonstrate justification for expending these funds</w:t>
            </w:r>
          </w:p>
          <w:p w14:paraId="02915C63" w14:textId="09904388" w:rsidR="00BD273C" w:rsidRDefault="00BD273C" w:rsidP="00BD273C">
            <w:pPr>
              <w:pStyle w:val="ListParagraph"/>
              <w:numPr>
                <w:ilvl w:val="0"/>
                <w:numId w:val="9"/>
              </w:numPr>
              <w:spacing w:after="200" w:line="276" w:lineRule="auto"/>
              <w:cnfStyle w:val="000000100000" w:firstRow="0" w:lastRow="0" w:firstColumn="0" w:lastColumn="0" w:oddVBand="0" w:evenVBand="0" w:oddHBand="1" w:evenHBand="0" w:firstRowFirstColumn="0" w:firstRowLastColumn="0" w:lastRowFirstColumn="0" w:lastRowLastColumn="0"/>
            </w:pPr>
            <w:r>
              <w:t xml:space="preserve">Referrals for Drug Court clients must originate from court staff </w:t>
            </w:r>
          </w:p>
          <w:bookmarkEnd w:id="1"/>
          <w:p w14:paraId="0A4B79DE" w14:textId="6364B7C8" w:rsidR="009D5204" w:rsidRPr="00D47E5E" w:rsidRDefault="009D5204" w:rsidP="00365D3C">
            <w:pPr>
              <w:pStyle w:val="ListParagraph"/>
              <w:numPr>
                <w:ilvl w:val="0"/>
                <w:numId w:val="9"/>
              </w:numPr>
              <w:spacing w:after="200" w:line="276" w:lineRule="auto"/>
              <w:cnfStyle w:val="000000100000" w:firstRow="0" w:lastRow="0" w:firstColumn="0" w:lastColumn="0" w:oddVBand="0" w:evenVBand="0" w:oddHBand="1" w:evenHBand="0" w:firstRowFirstColumn="0" w:firstRowLastColumn="0" w:lastRowFirstColumn="0" w:lastRowLastColumn="0"/>
              <w:rPr>
                <w:b/>
              </w:rPr>
            </w:pPr>
            <w:r>
              <w:t>Allowable expenses include rental assistance, move-in costs, damage deposits, and essential housing supports</w:t>
            </w:r>
          </w:p>
        </w:tc>
        <w:tc>
          <w:tcPr>
            <w:tcW w:w="2672" w:type="dxa"/>
            <w:tcBorders>
              <w:left w:val="none" w:sz="0" w:space="0" w:color="auto"/>
            </w:tcBorders>
          </w:tcPr>
          <w:p w14:paraId="48C21A6D" w14:textId="77777777" w:rsidR="009D5204" w:rsidRDefault="009D5204" w:rsidP="006A7DEE">
            <w:pPr>
              <w:pStyle w:val="ListParagraph"/>
              <w:numPr>
                <w:ilvl w:val="0"/>
                <w:numId w:val="9"/>
              </w:numPr>
              <w:spacing w:after="200" w:line="276" w:lineRule="auto"/>
              <w:cnfStyle w:val="000000100000" w:firstRow="0" w:lastRow="0" w:firstColumn="0" w:lastColumn="0" w:oddVBand="0" w:evenVBand="0" w:oddHBand="1" w:evenHBand="0" w:firstRowFirstColumn="0" w:firstRowLastColumn="0" w:lastRowFirstColumn="0" w:lastRowLastColumn="0"/>
            </w:pPr>
            <w:r>
              <w:t>Collaboration and coordination with Grays Harbor Coordinated Entry System</w:t>
            </w:r>
          </w:p>
          <w:p w14:paraId="67F1CF81" w14:textId="42B26D2B" w:rsidR="001E00D8" w:rsidRDefault="009D5204" w:rsidP="00E84488">
            <w:pPr>
              <w:pStyle w:val="ListParagraph"/>
              <w:numPr>
                <w:ilvl w:val="0"/>
                <w:numId w:val="9"/>
              </w:numPr>
              <w:spacing w:after="200" w:line="276" w:lineRule="auto"/>
              <w:cnfStyle w:val="000000100000" w:firstRow="0" w:lastRow="0" w:firstColumn="0" w:lastColumn="0" w:oddVBand="0" w:evenVBand="0" w:oddHBand="1" w:evenHBand="0" w:firstRowFirstColumn="0" w:firstRowLastColumn="0" w:lastRowFirstColumn="0" w:lastRowLastColumn="0"/>
            </w:pPr>
            <w:r w:rsidRPr="00936853">
              <w:t xml:space="preserve">Move </w:t>
            </w:r>
            <w:r>
              <w:t>1</w:t>
            </w:r>
            <w:r w:rsidR="00527DF9">
              <w:t>0</w:t>
            </w:r>
            <w:r w:rsidRPr="00936853">
              <w:t xml:space="preserve"> clients into permanent housing</w:t>
            </w:r>
            <w:r w:rsidR="001E00D8">
              <w:t>.</w:t>
            </w:r>
          </w:p>
          <w:p w14:paraId="4D47AF0D" w14:textId="44897246" w:rsidR="009D5204" w:rsidRPr="00936853" w:rsidRDefault="001E00D8" w:rsidP="00E84488">
            <w:pPr>
              <w:pStyle w:val="ListParagraph"/>
              <w:numPr>
                <w:ilvl w:val="0"/>
                <w:numId w:val="9"/>
              </w:numPr>
              <w:spacing w:after="200" w:line="276" w:lineRule="auto"/>
              <w:cnfStyle w:val="000000100000" w:firstRow="0" w:lastRow="0" w:firstColumn="0" w:lastColumn="0" w:oddVBand="0" w:evenVBand="0" w:oddHBand="1" w:evenHBand="0" w:firstRowFirstColumn="0" w:firstRowLastColumn="0" w:lastRowFirstColumn="0" w:lastRowLastColumn="0"/>
            </w:pPr>
            <w:r w:rsidRPr="001E00D8">
              <w:rPr>
                <w:b/>
              </w:rPr>
              <w:t>Performance Measure: Increase exits to Permanent Housing; Target 80%</w:t>
            </w:r>
          </w:p>
        </w:tc>
      </w:tr>
      <w:tr w:rsidR="009D5204" w:rsidRPr="00936853" w14:paraId="3B816AEC" w14:textId="77777777" w:rsidTr="00D47E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tcBorders>
              <w:right w:val="none" w:sz="0" w:space="0" w:color="auto"/>
            </w:tcBorders>
          </w:tcPr>
          <w:p w14:paraId="4B2955CA" w14:textId="43D7535C" w:rsidR="009D5204" w:rsidRPr="00936853" w:rsidRDefault="009D5204" w:rsidP="00E84488">
            <w:pPr>
              <w:rPr>
                <w:b w:val="0"/>
                <w:sz w:val="22"/>
              </w:rPr>
            </w:pPr>
            <w:r w:rsidRPr="00936853">
              <w:rPr>
                <w:b w:val="0"/>
                <w:sz w:val="22"/>
              </w:rPr>
              <w:t>Total</w:t>
            </w:r>
          </w:p>
        </w:tc>
        <w:tc>
          <w:tcPr>
            <w:tcW w:w="2053" w:type="dxa"/>
            <w:tcBorders>
              <w:left w:val="none" w:sz="0" w:space="0" w:color="auto"/>
              <w:right w:val="none" w:sz="0" w:space="0" w:color="auto"/>
            </w:tcBorders>
          </w:tcPr>
          <w:p w14:paraId="0BCCF1C4" w14:textId="2400C3DC" w:rsidR="009D5204" w:rsidRPr="00936853" w:rsidRDefault="00527DF9" w:rsidP="00E84488">
            <w:pPr>
              <w:cnfStyle w:val="000000010000" w:firstRow="0" w:lastRow="0" w:firstColumn="0" w:lastColumn="0" w:oddVBand="0" w:evenVBand="0" w:oddHBand="0" w:evenHBand="1" w:firstRowFirstColumn="0" w:firstRowLastColumn="0" w:lastRowFirstColumn="0" w:lastRowLastColumn="0"/>
              <w:rPr>
                <w:b/>
                <w:sz w:val="22"/>
              </w:rPr>
            </w:pPr>
            <w:r>
              <w:rPr>
                <w:b/>
                <w:sz w:val="22"/>
              </w:rPr>
              <w:t>$2,</w:t>
            </w:r>
            <w:r w:rsidR="00744228">
              <w:rPr>
                <w:b/>
                <w:sz w:val="22"/>
              </w:rPr>
              <w:t>909,665</w:t>
            </w:r>
          </w:p>
        </w:tc>
        <w:tc>
          <w:tcPr>
            <w:tcW w:w="2989" w:type="dxa"/>
            <w:tcBorders>
              <w:left w:val="none" w:sz="0" w:space="0" w:color="auto"/>
              <w:right w:val="none" w:sz="0" w:space="0" w:color="auto"/>
            </w:tcBorders>
          </w:tcPr>
          <w:p w14:paraId="17CD4D95" w14:textId="2F10C830" w:rsidR="009D5204" w:rsidRPr="00936853" w:rsidRDefault="009D5204" w:rsidP="00D47E5E">
            <w:pPr>
              <w:pStyle w:val="ListParagraph"/>
              <w:spacing w:after="200" w:line="276" w:lineRule="auto"/>
              <w:ind w:left="450"/>
              <w:cnfStyle w:val="000000010000" w:firstRow="0" w:lastRow="0" w:firstColumn="0" w:lastColumn="0" w:oddVBand="0" w:evenVBand="0" w:oddHBand="0" w:evenHBand="1" w:firstRowFirstColumn="0" w:firstRowLastColumn="0" w:lastRowFirstColumn="0" w:lastRowLastColumn="0"/>
            </w:pPr>
          </w:p>
        </w:tc>
        <w:tc>
          <w:tcPr>
            <w:tcW w:w="2672" w:type="dxa"/>
            <w:tcBorders>
              <w:left w:val="none" w:sz="0" w:space="0" w:color="auto"/>
            </w:tcBorders>
          </w:tcPr>
          <w:p w14:paraId="21FE8001" w14:textId="77777777" w:rsidR="009D5204" w:rsidRPr="00936853" w:rsidRDefault="009D5204" w:rsidP="00E84488">
            <w:pPr>
              <w:pStyle w:val="ListParagraph"/>
              <w:ind w:left="450"/>
              <w:cnfStyle w:val="000000010000" w:firstRow="0" w:lastRow="0" w:firstColumn="0" w:lastColumn="0" w:oddVBand="0" w:evenVBand="0" w:oddHBand="0" w:evenHBand="1" w:firstRowFirstColumn="0" w:firstRowLastColumn="0" w:lastRowFirstColumn="0" w:lastRowLastColumn="0"/>
            </w:pPr>
          </w:p>
        </w:tc>
      </w:tr>
    </w:tbl>
    <w:p w14:paraId="3DC1D962" w14:textId="69206CDD" w:rsidR="00A02F85" w:rsidRDefault="00A02F85" w:rsidP="008D23C4">
      <w:pPr>
        <w:pStyle w:val="Default"/>
        <w:rPr>
          <w:rFonts w:ascii="Times New Roman" w:hAnsi="Times New Roman" w:cs="Times New Roman"/>
          <w:b/>
          <w:bCs/>
          <w:sz w:val="22"/>
          <w:szCs w:val="22"/>
          <w:u w:val="single"/>
        </w:rPr>
      </w:pPr>
    </w:p>
    <w:p w14:paraId="1BFD38B3" w14:textId="5C74D968" w:rsidR="00BD6FCE" w:rsidRDefault="00BD6FCE" w:rsidP="008D23C4">
      <w:pPr>
        <w:pStyle w:val="Default"/>
        <w:rPr>
          <w:rFonts w:ascii="Times New Roman" w:hAnsi="Times New Roman" w:cs="Times New Roman"/>
          <w:b/>
          <w:bCs/>
          <w:sz w:val="22"/>
          <w:szCs w:val="22"/>
          <w:u w:val="single"/>
        </w:rPr>
      </w:pPr>
    </w:p>
    <w:p w14:paraId="041C98DF" w14:textId="77777777" w:rsidR="00A02F85" w:rsidRDefault="00A02F85" w:rsidP="008D23C4">
      <w:pPr>
        <w:pStyle w:val="Default"/>
        <w:rPr>
          <w:rFonts w:ascii="Times New Roman" w:hAnsi="Times New Roman" w:cs="Times New Roman"/>
          <w:b/>
          <w:bCs/>
          <w:sz w:val="22"/>
          <w:szCs w:val="22"/>
          <w:u w:val="single"/>
        </w:rPr>
      </w:pPr>
    </w:p>
    <w:p w14:paraId="24308D93" w14:textId="6F0A2388" w:rsidR="00A02F85" w:rsidRDefault="00A02F85" w:rsidP="00A02F85">
      <w:pPr>
        <w:pStyle w:val="Title"/>
        <w:jc w:val="center"/>
      </w:pPr>
      <w:r>
        <w:t>2023 Application Coversheet</w:t>
      </w:r>
    </w:p>
    <w:p w14:paraId="1C29B7E1" w14:textId="09ECF591" w:rsidR="008D23C4" w:rsidRDefault="00A02F85" w:rsidP="008D23C4">
      <w:pPr>
        <w:pStyle w:val="Default"/>
        <w:rPr>
          <w:rFonts w:ascii="Times New Roman" w:hAnsi="Times New Roman" w:cs="Times New Roman"/>
          <w:sz w:val="22"/>
          <w:szCs w:val="22"/>
        </w:rPr>
      </w:pPr>
      <w:r>
        <w:rPr>
          <w:rFonts w:ascii="Times New Roman" w:hAnsi="Times New Roman" w:cs="Times New Roman"/>
          <w:sz w:val="22"/>
          <w:szCs w:val="22"/>
        </w:rPr>
        <w:t>The following must be included</w:t>
      </w:r>
      <w:r w:rsidR="00E45A33">
        <w:rPr>
          <w:rFonts w:ascii="Times New Roman" w:hAnsi="Times New Roman" w:cs="Times New Roman"/>
          <w:sz w:val="22"/>
          <w:szCs w:val="22"/>
        </w:rPr>
        <w:t>, as appropriate,</w:t>
      </w:r>
      <w:r>
        <w:rPr>
          <w:rFonts w:ascii="Times New Roman" w:hAnsi="Times New Roman" w:cs="Times New Roman"/>
          <w:sz w:val="22"/>
          <w:szCs w:val="22"/>
        </w:rPr>
        <w:t xml:space="preserve"> with the application to be considered:</w:t>
      </w:r>
    </w:p>
    <w:p w14:paraId="3B295329" w14:textId="3B681C4B" w:rsidR="00A02F85" w:rsidRDefault="00A02F85" w:rsidP="008D23C4">
      <w:pPr>
        <w:pStyle w:val="Default"/>
        <w:rPr>
          <w:rFonts w:ascii="Times New Roman" w:hAnsi="Times New Roman" w:cs="Times New Roman"/>
          <w:sz w:val="22"/>
          <w:szCs w:val="22"/>
        </w:rPr>
      </w:pPr>
    </w:p>
    <w:p w14:paraId="027558F3" w14:textId="77777777" w:rsidR="00B266A2" w:rsidRPr="00B266A2" w:rsidRDefault="00DF6BFF" w:rsidP="00B266A2">
      <w:pPr>
        <w:pStyle w:val="ListParagraph"/>
        <w:numPr>
          <w:ilvl w:val="0"/>
          <w:numId w:val="36"/>
        </w:numPr>
        <w:rPr>
          <w:b/>
          <w:sz w:val="22"/>
          <w:u w:val="single"/>
        </w:rPr>
      </w:pPr>
      <w:r>
        <w:rPr>
          <w:bCs/>
          <w:sz w:val="22"/>
        </w:rPr>
        <w:t xml:space="preserve">Completed Threshold criteria and attestation with necessary documentation  </w:t>
      </w:r>
    </w:p>
    <w:p w14:paraId="1E415408" w14:textId="5B963466" w:rsidR="00B266A2" w:rsidRPr="00B266A2" w:rsidRDefault="008D23C4" w:rsidP="00B266A2">
      <w:pPr>
        <w:pStyle w:val="ListParagraph"/>
        <w:numPr>
          <w:ilvl w:val="0"/>
          <w:numId w:val="36"/>
        </w:numPr>
        <w:rPr>
          <w:b/>
          <w:sz w:val="22"/>
          <w:u w:val="single"/>
        </w:rPr>
      </w:pPr>
      <w:r w:rsidRPr="00B266A2">
        <w:rPr>
          <w:sz w:val="22"/>
          <w:szCs w:val="22"/>
        </w:rPr>
        <w:t>A completed 2023 Renewal Application AND/OR New Project Application</w:t>
      </w:r>
      <w:r w:rsidR="00B266A2">
        <w:rPr>
          <w:sz w:val="22"/>
          <w:szCs w:val="22"/>
        </w:rPr>
        <w:t xml:space="preserve"> with applicable narrative for each project</w:t>
      </w:r>
    </w:p>
    <w:p w14:paraId="2C6526D1" w14:textId="3FAC09CD" w:rsidR="00B266A2" w:rsidRPr="00B266A2" w:rsidRDefault="00B266A2" w:rsidP="00B266A2">
      <w:pPr>
        <w:pStyle w:val="ListParagraph"/>
        <w:numPr>
          <w:ilvl w:val="0"/>
          <w:numId w:val="36"/>
        </w:numPr>
        <w:rPr>
          <w:b/>
          <w:sz w:val="22"/>
          <w:u w:val="single"/>
        </w:rPr>
      </w:pPr>
      <w:r>
        <w:rPr>
          <w:sz w:val="22"/>
          <w:szCs w:val="22"/>
        </w:rPr>
        <w:t>New Applications must include the following for each project type:</w:t>
      </w:r>
    </w:p>
    <w:p w14:paraId="55D3A58A" w14:textId="5F765611" w:rsidR="00B266A2" w:rsidRPr="00B266A2" w:rsidRDefault="00B266A2" w:rsidP="00B266A2">
      <w:pPr>
        <w:pStyle w:val="ListParagraph"/>
        <w:numPr>
          <w:ilvl w:val="1"/>
          <w:numId w:val="36"/>
        </w:numPr>
        <w:rPr>
          <w:b/>
          <w:sz w:val="22"/>
          <w:u w:val="single"/>
        </w:rPr>
      </w:pPr>
      <w:r>
        <w:rPr>
          <w:sz w:val="22"/>
          <w:szCs w:val="22"/>
        </w:rPr>
        <w:t>Narrative description of the project, including eligible activities</w:t>
      </w:r>
    </w:p>
    <w:p w14:paraId="59D0C522" w14:textId="5B722585" w:rsidR="00B266A2" w:rsidRPr="00B266A2" w:rsidRDefault="00B266A2" w:rsidP="00B266A2">
      <w:pPr>
        <w:pStyle w:val="ListParagraph"/>
        <w:numPr>
          <w:ilvl w:val="1"/>
          <w:numId w:val="36"/>
        </w:numPr>
        <w:rPr>
          <w:b/>
          <w:sz w:val="22"/>
          <w:u w:val="single"/>
        </w:rPr>
      </w:pPr>
      <w:r>
        <w:rPr>
          <w:sz w:val="22"/>
          <w:szCs w:val="22"/>
        </w:rPr>
        <w:t>Services to be provided</w:t>
      </w:r>
    </w:p>
    <w:p w14:paraId="4516443F" w14:textId="4D3E9549" w:rsidR="00B266A2" w:rsidRPr="00B266A2" w:rsidRDefault="00B266A2" w:rsidP="00B266A2">
      <w:pPr>
        <w:pStyle w:val="ListParagraph"/>
        <w:numPr>
          <w:ilvl w:val="1"/>
          <w:numId w:val="36"/>
        </w:numPr>
        <w:rPr>
          <w:b/>
          <w:sz w:val="22"/>
          <w:u w:val="single"/>
        </w:rPr>
      </w:pPr>
      <w:r>
        <w:rPr>
          <w:sz w:val="22"/>
          <w:szCs w:val="22"/>
        </w:rPr>
        <w:t>Population to be served</w:t>
      </w:r>
    </w:p>
    <w:p w14:paraId="74F1E6EF" w14:textId="2DBF24EB" w:rsidR="00B266A2" w:rsidRPr="00B266A2" w:rsidRDefault="00B266A2" w:rsidP="00B266A2">
      <w:pPr>
        <w:pStyle w:val="ListParagraph"/>
        <w:numPr>
          <w:ilvl w:val="1"/>
          <w:numId w:val="36"/>
        </w:numPr>
        <w:rPr>
          <w:b/>
          <w:sz w:val="22"/>
          <w:u w:val="single"/>
        </w:rPr>
      </w:pPr>
      <w:r>
        <w:rPr>
          <w:sz w:val="22"/>
          <w:szCs w:val="22"/>
        </w:rPr>
        <w:t>Organizations involved and what they will provide (if applicable)</w:t>
      </w:r>
    </w:p>
    <w:p w14:paraId="18F82523" w14:textId="4A87E744" w:rsidR="00B266A2" w:rsidRPr="00052052" w:rsidRDefault="00B266A2" w:rsidP="00B266A2">
      <w:pPr>
        <w:pStyle w:val="ListParagraph"/>
        <w:numPr>
          <w:ilvl w:val="1"/>
          <w:numId w:val="36"/>
        </w:numPr>
        <w:rPr>
          <w:b/>
          <w:sz w:val="22"/>
          <w:u w:val="single"/>
        </w:rPr>
      </w:pPr>
      <w:r>
        <w:rPr>
          <w:sz w:val="22"/>
          <w:szCs w:val="22"/>
        </w:rPr>
        <w:t>Goals of the project</w:t>
      </w:r>
    </w:p>
    <w:p w14:paraId="6A0D1AFF" w14:textId="77777777" w:rsidR="00052052" w:rsidRPr="00052052" w:rsidRDefault="00052052" w:rsidP="00052052">
      <w:pPr>
        <w:pStyle w:val="ListParagraph"/>
        <w:numPr>
          <w:ilvl w:val="1"/>
          <w:numId w:val="36"/>
        </w:numPr>
        <w:rPr>
          <w:b/>
          <w:sz w:val="22"/>
          <w:u w:val="single"/>
        </w:rPr>
      </w:pPr>
      <w:r>
        <w:rPr>
          <w:sz w:val="22"/>
          <w:szCs w:val="22"/>
        </w:rPr>
        <w:t>Budget</w:t>
      </w:r>
    </w:p>
    <w:p w14:paraId="2AF39CBC" w14:textId="356E7862" w:rsidR="00B266A2" w:rsidRPr="00052052" w:rsidRDefault="008D23C4" w:rsidP="00052052">
      <w:pPr>
        <w:pStyle w:val="ListParagraph"/>
        <w:numPr>
          <w:ilvl w:val="1"/>
          <w:numId w:val="36"/>
        </w:numPr>
        <w:rPr>
          <w:b/>
          <w:sz w:val="22"/>
          <w:u w:val="single"/>
        </w:rPr>
      </w:pPr>
      <w:r w:rsidRPr="00052052">
        <w:rPr>
          <w:sz w:val="22"/>
          <w:szCs w:val="22"/>
        </w:rPr>
        <w:t xml:space="preserve">Response to </w:t>
      </w:r>
      <w:r w:rsidR="00052052" w:rsidRPr="00052052">
        <w:rPr>
          <w:sz w:val="22"/>
          <w:szCs w:val="22"/>
        </w:rPr>
        <w:t>Agency Capacity and Vision</w:t>
      </w:r>
    </w:p>
    <w:p w14:paraId="63EB26CE" w14:textId="0283C806" w:rsidR="00052052" w:rsidRPr="00052052" w:rsidRDefault="00052052" w:rsidP="00052052">
      <w:pPr>
        <w:pStyle w:val="ListParagraph"/>
        <w:numPr>
          <w:ilvl w:val="0"/>
          <w:numId w:val="36"/>
        </w:numPr>
        <w:rPr>
          <w:b/>
          <w:sz w:val="22"/>
          <w:u w:val="single"/>
        </w:rPr>
      </w:pPr>
      <w:r>
        <w:rPr>
          <w:sz w:val="22"/>
          <w:szCs w:val="22"/>
        </w:rPr>
        <w:t xml:space="preserve">All Applicants must include </w:t>
      </w:r>
      <w:r w:rsidR="008D23C4" w:rsidRPr="00B266A2">
        <w:rPr>
          <w:sz w:val="22"/>
          <w:szCs w:val="22"/>
        </w:rPr>
        <w:t xml:space="preserve">Project Budget with expenses clearly categorized and clear time </w:t>
      </w:r>
      <w:r w:rsidR="00E45A33">
        <w:rPr>
          <w:sz w:val="22"/>
          <w:szCs w:val="22"/>
        </w:rPr>
        <w:t xml:space="preserve">chart for </w:t>
      </w:r>
      <w:r w:rsidR="008D23C4" w:rsidRPr="00B266A2">
        <w:rPr>
          <w:sz w:val="22"/>
          <w:szCs w:val="22"/>
        </w:rPr>
        <w:t>period of budget</w:t>
      </w:r>
      <w:r w:rsidR="00E45A33">
        <w:rPr>
          <w:sz w:val="22"/>
          <w:szCs w:val="22"/>
        </w:rPr>
        <w:t>.</w:t>
      </w:r>
      <w:r w:rsidR="008D23C4" w:rsidRPr="00B266A2">
        <w:rPr>
          <w:sz w:val="22"/>
          <w:szCs w:val="22"/>
        </w:rPr>
        <w:t xml:space="preserve"> </w:t>
      </w:r>
    </w:p>
    <w:p w14:paraId="64936C8A" w14:textId="7F2FB2CC" w:rsidR="008D23C4" w:rsidRPr="00052052" w:rsidRDefault="008D23C4" w:rsidP="00052052">
      <w:pPr>
        <w:pStyle w:val="ListParagraph"/>
        <w:numPr>
          <w:ilvl w:val="0"/>
          <w:numId w:val="36"/>
        </w:numPr>
        <w:rPr>
          <w:b/>
          <w:sz w:val="22"/>
          <w:u w:val="single"/>
        </w:rPr>
      </w:pPr>
      <w:r w:rsidRPr="00052052">
        <w:rPr>
          <w:sz w:val="22"/>
          <w:szCs w:val="22"/>
        </w:rPr>
        <w:t xml:space="preserve">The Summary Pages of the most recently completed Independent Audit Letter showing significant findings and issues and, as appropriate, evidence of adequate responses to findings and issues identified. </w:t>
      </w:r>
    </w:p>
    <w:p w14:paraId="5832BC16" w14:textId="77777777" w:rsidR="008D23C4" w:rsidRDefault="008D23C4" w:rsidP="008D23C4">
      <w:pPr>
        <w:pStyle w:val="Default"/>
        <w:spacing w:after="30"/>
        <w:rPr>
          <w:rFonts w:ascii="Times New Roman" w:hAnsi="Times New Roman" w:cs="Times New Roman"/>
          <w:sz w:val="22"/>
          <w:szCs w:val="22"/>
        </w:rPr>
      </w:pPr>
    </w:p>
    <w:p w14:paraId="28F63266" w14:textId="5CFB739A" w:rsidR="00DF6BFF" w:rsidRDefault="00DF6BFF" w:rsidP="00DF6BFF">
      <w:pPr>
        <w:jc w:val="center"/>
        <w:rPr>
          <w:b/>
          <w:sz w:val="40"/>
          <w:szCs w:val="40"/>
          <w:u w:val="single"/>
        </w:rPr>
      </w:pPr>
    </w:p>
    <w:p w14:paraId="358ED59B" w14:textId="43A55C0C" w:rsidR="00BD6FCE" w:rsidRDefault="00BD6FCE" w:rsidP="00DF6BFF">
      <w:pPr>
        <w:jc w:val="center"/>
        <w:rPr>
          <w:b/>
          <w:sz w:val="40"/>
          <w:szCs w:val="40"/>
          <w:u w:val="single"/>
        </w:rPr>
      </w:pPr>
    </w:p>
    <w:p w14:paraId="39C90FCD" w14:textId="71700456" w:rsidR="00BD6FCE" w:rsidRDefault="00BD6FCE" w:rsidP="00DF6BFF">
      <w:pPr>
        <w:jc w:val="center"/>
        <w:rPr>
          <w:b/>
          <w:sz w:val="40"/>
          <w:szCs w:val="40"/>
          <w:u w:val="single"/>
        </w:rPr>
      </w:pPr>
    </w:p>
    <w:p w14:paraId="7163416A" w14:textId="07D16830" w:rsidR="00BD6FCE" w:rsidRDefault="00BD6FCE" w:rsidP="00DF6BFF">
      <w:pPr>
        <w:jc w:val="center"/>
        <w:rPr>
          <w:b/>
          <w:sz w:val="40"/>
          <w:szCs w:val="40"/>
          <w:u w:val="single"/>
        </w:rPr>
      </w:pPr>
    </w:p>
    <w:p w14:paraId="0796A37A" w14:textId="390A2EFA" w:rsidR="00BD6FCE" w:rsidRDefault="00BD6FCE" w:rsidP="00DF6BFF">
      <w:pPr>
        <w:jc w:val="center"/>
        <w:rPr>
          <w:b/>
          <w:sz w:val="40"/>
          <w:szCs w:val="40"/>
          <w:u w:val="single"/>
        </w:rPr>
      </w:pPr>
    </w:p>
    <w:p w14:paraId="56B8F460" w14:textId="4007DAF9" w:rsidR="00BD6FCE" w:rsidRDefault="00BD6FCE" w:rsidP="00DF6BFF">
      <w:pPr>
        <w:jc w:val="center"/>
        <w:rPr>
          <w:b/>
          <w:sz w:val="40"/>
          <w:szCs w:val="40"/>
          <w:u w:val="single"/>
        </w:rPr>
      </w:pPr>
    </w:p>
    <w:p w14:paraId="08685854" w14:textId="5342EBC2" w:rsidR="00744228" w:rsidRDefault="00744228" w:rsidP="00DF6BFF">
      <w:pPr>
        <w:jc w:val="center"/>
        <w:rPr>
          <w:b/>
          <w:sz w:val="40"/>
          <w:szCs w:val="40"/>
          <w:u w:val="single"/>
        </w:rPr>
      </w:pPr>
    </w:p>
    <w:p w14:paraId="495B6278" w14:textId="46171370" w:rsidR="00744228" w:rsidRDefault="00744228" w:rsidP="00DF6BFF">
      <w:pPr>
        <w:jc w:val="center"/>
        <w:rPr>
          <w:b/>
          <w:sz w:val="40"/>
          <w:szCs w:val="40"/>
          <w:u w:val="single"/>
        </w:rPr>
      </w:pPr>
    </w:p>
    <w:p w14:paraId="7E5199A2" w14:textId="48B13938" w:rsidR="00744228" w:rsidRDefault="00744228" w:rsidP="00DF6BFF">
      <w:pPr>
        <w:jc w:val="center"/>
        <w:rPr>
          <w:b/>
          <w:sz w:val="40"/>
          <w:szCs w:val="40"/>
          <w:u w:val="single"/>
        </w:rPr>
      </w:pPr>
    </w:p>
    <w:p w14:paraId="51ECE219" w14:textId="2AFE4820" w:rsidR="00744228" w:rsidRDefault="00744228" w:rsidP="00DF6BFF">
      <w:pPr>
        <w:jc w:val="center"/>
        <w:rPr>
          <w:b/>
          <w:sz w:val="40"/>
          <w:szCs w:val="40"/>
          <w:u w:val="single"/>
        </w:rPr>
      </w:pPr>
    </w:p>
    <w:p w14:paraId="7821B0FD" w14:textId="77777777" w:rsidR="00744228" w:rsidRDefault="00744228" w:rsidP="00DF6BFF">
      <w:pPr>
        <w:jc w:val="center"/>
        <w:rPr>
          <w:b/>
          <w:sz w:val="40"/>
          <w:szCs w:val="40"/>
          <w:u w:val="single"/>
        </w:rPr>
      </w:pPr>
    </w:p>
    <w:p w14:paraId="2E133F22" w14:textId="77777777" w:rsidR="00052052" w:rsidRDefault="00052052" w:rsidP="00D47E5E">
      <w:pPr>
        <w:rPr>
          <w:b/>
          <w:sz w:val="40"/>
          <w:szCs w:val="40"/>
          <w:u w:val="single"/>
        </w:rPr>
      </w:pPr>
    </w:p>
    <w:p w14:paraId="231C27F6" w14:textId="7E774C9F" w:rsidR="00DF6BFF" w:rsidRDefault="00DF6BFF" w:rsidP="00DF6BFF">
      <w:pPr>
        <w:pStyle w:val="Title"/>
        <w:jc w:val="center"/>
      </w:pPr>
      <w:r>
        <w:lastRenderedPageBreak/>
        <w:t>Threshold Criteria</w:t>
      </w:r>
    </w:p>
    <w:p w14:paraId="0D0D8353" w14:textId="634DE8C2" w:rsidR="00DF6BFF" w:rsidRDefault="00DF6BFF" w:rsidP="00DF6BFF">
      <w:pPr>
        <w:jc w:val="center"/>
        <w:rPr>
          <w:b/>
          <w:sz w:val="22"/>
          <w:u w:val="single"/>
        </w:rPr>
      </w:pPr>
      <w:r>
        <w:rPr>
          <w:b/>
          <w:sz w:val="22"/>
          <w:u w:val="single"/>
        </w:rPr>
        <w:t>(All Applicants)</w:t>
      </w:r>
    </w:p>
    <w:p w14:paraId="57BECAD9" w14:textId="222BD9C0" w:rsidR="00DF6BFF" w:rsidRDefault="00DF6BFF" w:rsidP="00DF6BFF">
      <w:pPr>
        <w:jc w:val="center"/>
        <w:rPr>
          <w:b/>
          <w:sz w:val="22"/>
          <w:u w:val="single"/>
        </w:rPr>
      </w:pPr>
      <w:r>
        <w:rPr>
          <w:b/>
          <w:sz w:val="22"/>
          <w:u w:val="single"/>
        </w:rPr>
        <w:t xml:space="preserve">  Please attest and provide documentation (as appropriate) to support the following:</w:t>
      </w:r>
    </w:p>
    <w:p w14:paraId="4D78BA9A" w14:textId="77777777" w:rsidR="00DF6BFF" w:rsidRDefault="00DF6BFF" w:rsidP="00DF6BFF">
      <w:pPr>
        <w:rPr>
          <w:b/>
          <w:sz w:val="22"/>
          <w:u w:val="single"/>
        </w:rPr>
      </w:pPr>
    </w:p>
    <w:p w14:paraId="2B9B82A2" w14:textId="258469A8" w:rsidR="00DF6BFF" w:rsidRPr="00F53ABC" w:rsidRDefault="00DF6BFF" w:rsidP="00DF6BFF">
      <w:pPr>
        <w:pStyle w:val="ListParagraph"/>
        <w:numPr>
          <w:ilvl w:val="0"/>
          <w:numId w:val="36"/>
        </w:numPr>
        <w:rPr>
          <w:b/>
          <w:sz w:val="22"/>
          <w:u w:val="single"/>
        </w:rPr>
      </w:pPr>
      <w:r>
        <w:rPr>
          <w:bCs/>
          <w:sz w:val="22"/>
        </w:rPr>
        <w:t xml:space="preserve">I certify that our agency is in good standing with all of our granters/funders and demonstrate sound financial practices. </w:t>
      </w:r>
      <w:r w:rsidR="00BD273C">
        <w:rPr>
          <w:bCs/>
          <w:i/>
          <w:iCs/>
          <w:sz w:val="22"/>
        </w:rPr>
        <w:t xml:space="preserve">If you have an active corrective action plan related to a current granter/funder please submit a copy. </w:t>
      </w:r>
    </w:p>
    <w:p w14:paraId="07EF4EC8" w14:textId="432CEDB2" w:rsidR="00DF6BFF" w:rsidRPr="00F53ABC" w:rsidRDefault="00DF6BFF" w:rsidP="00DF6BFF">
      <w:pPr>
        <w:pStyle w:val="ListParagraph"/>
        <w:numPr>
          <w:ilvl w:val="0"/>
          <w:numId w:val="36"/>
        </w:numPr>
        <w:rPr>
          <w:b/>
          <w:sz w:val="22"/>
          <w:u w:val="single"/>
        </w:rPr>
      </w:pPr>
      <w:r>
        <w:rPr>
          <w:bCs/>
          <w:sz w:val="22"/>
        </w:rPr>
        <w:t>I certify that our organization is an eligible entity, including a Registered Non-profit organization, Behavioral Health Provider, Government Entity, and/or Federally Recognized Tribe.</w:t>
      </w:r>
      <w:r w:rsidR="00BD6FCE">
        <w:rPr>
          <w:bCs/>
          <w:sz w:val="22"/>
        </w:rPr>
        <w:t xml:space="preserve"> (</w:t>
      </w:r>
      <w:r w:rsidR="00BD6FCE">
        <w:rPr>
          <w:bCs/>
          <w:i/>
          <w:iCs/>
          <w:sz w:val="22"/>
        </w:rPr>
        <w:t>Documentation Required)</w:t>
      </w:r>
    </w:p>
    <w:p w14:paraId="02ADFE8A" w14:textId="399C34B0" w:rsidR="00DF6BFF" w:rsidRPr="00F53ABC" w:rsidRDefault="00DF6BFF" w:rsidP="00DF6BFF">
      <w:pPr>
        <w:pStyle w:val="ListParagraph"/>
        <w:numPr>
          <w:ilvl w:val="0"/>
          <w:numId w:val="36"/>
        </w:numPr>
        <w:rPr>
          <w:b/>
          <w:sz w:val="22"/>
          <w:u w:val="single"/>
        </w:rPr>
      </w:pPr>
      <w:r>
        <w:rPr>
          <w:bCs/>
          <w:sz w:val="22"/>
        </w:rPr>
        <w:t>Staff have met the training requirements and the ability to use HMIS (Homeless Management Information System) for data management</w:t>
      </w:r>
      <w:r w:rsidR="00BD6FCE">
        <w:rPr>
          <w:bCs/>
          <w:sz w:val="22"/>
        </w:rPr>
        <w:t>. (</w:t>
      </w:r>
      <w:r w:rsidR="00BD6FCE">
        <w:rPr>
          <w:bCs/>
          <w:i/>
          <w:iCs/>
          <w:sz w:val="22"/>
        </w:rPr>
        <w:t>Documentation Required)</w:t>
      </w:r>
    </w:p>
    <w:p w14:paraId="680AAA3B" w14:textId="77777777" w:rsidR="00DF6BFF" w:rsidRPr="00755954" w:rsidRDefault="00DF6BFF" w:rsidP="00DF6BFF">
      <w:pPr>
        <w:pStyle w:val="ListParagraph"/>
        <w:numPr>
          <w:ilvl w:val="0"/>
          <w:numId w:val="36"/>
        </w:numPr>
        <w:rPr>
          <w:b/>
          <w:sz w:val="22"/>
          <w:u w:val="single"/>
        </w:rPr>
      </w:pPr>
      <w:r>
        <w:rPr>
          <w:bCs/>
          <w:sz w:val="22"/>
        </w:rPr>
        <w:t>Our organization agrees to participate in Grays Harbor’s Coordinated Entry System</w:t>
      </w:r>
    </w:p>
    <w:p w14:paraId="7C3178D1" w14:textId="2AF69FDB" w:rsidR="00DF6BFF" w:rsidRPr="00755954" w:rsidRDefault="00DF6BFF" w:rsidP="00DF6BFF">
      <w:pPr>
        <w:pStyle w:val="ListParagraph"/>
        <w:numPr>
          <w:ilvl w:val="0"/>
          <w:numId w:val="36"/>
        </w:numPr>
        <w:rPr>
          <w:b/>
          <w:sz w:val="22"/>
          <w:u w:val="single"/>
        </w:rPr>
      </w:pPr>
      <w:r>
        <w:rPr>
          <w:bCs/>
          <w:sz w:val="22"/>
        </w:rPr>
        <w:t>Our organization has the capacity to operate the program(s) on a cost-reimbursement basis</w:t>
      </w:r>
      <w:r w:rsidR="00BD273C">
        <w:rPr>
          <w:bCs/>
          <w:sz w:val="22"/>
        </w:rPr>
        <w:t xml:space="preserve">. </w:t>
      </w:r>
      <w:r w:rsidR="00BD273C" w:rsidRPr="00C07A26">
        <w:rPr>
          <w:bCs/>
          <w:i/>
          <w:iCs/>
          <w:sz w:val="22"/>
        </w:rPr>
        <w:t>Reimbursement payments will be made for verified expenses within thirty days from invoice approval.</w:t>
      </w:r>
      <w:r w:rsidR="00BD273C">
        <w:rPr>
          <w:bCs/>
          <w:sz w:val="22"/>
        </w:rPr>
        <w:t xml:space="preserve"> </w:t>
      </w:r>
    </w:p>
    <w:p w14:paraId="10F4E38A" w14:textId="658D6A99" w:rsidR="00DF6BFF" w:rsidRPr="00755954" w:rsidRDefault="00DF6BFF" w:rsidP="00DF6BFF">
      <w:pPr>
        <w:pStyle w:val="ListParagraph"/>
        <w:numPr>
          <w:ilvl w:val="0"/>
          <w:numId w:val="36"/>
        </w:numPr>
        <w:rPr>
          <w:b/>
          <w:sz w:val="22"/>
          <w:u w:val="single"/>
        </w:rPr>
      </w:pPr>
      <w:r w:rsidRPr="00755954">
        <w:rPr>
          <w:bCs/>
          <w:sz w:val="22"/>
        </w:rPr>
        <w:t>Our organizations fiscal management system is compliant with government accounting systems</w:t>
      </w:r>
      <w:r w:rsidR="00BD6FCE">
        <w:rPr>
          <w:bCs/>
          <w:sz w:val="22"/>
        </w:rPr>
        <w:t>. (</w:t>
      </w:r>
      <w:r w:rsidR="00BD6FCE">
        <w:rPr>
          <w:bCs/>
          <w:i/>
          <w:iCs/>
          <w:sz w:val="22"/>
        </w:rPr>
        <w:t>Documentation Required)</w:t>
      </w:r>
    </w:p>
    <w:p w14:paraId="1DC9D11E" w14:textId="00F06DB1" w:rsidR="00DF6BFF" w:rsidRPr="00FB548A" w:rsidRDefault="00DF6BFF" w:rsidP="00DF6BFF">
      <w:pPr>
        <w:pStyle w:val="ListParagraph"/>
        <w:numPr>
          <w:ilvl w:val="0"/>
          <w:numId w:val="36"/>
        </w:numPr>
        <w:rPr>
          <w:b/>
          <w:sz w:val="22"/>
          <w:u w:val="single"/>
        </w:rPr>
      </w:pPr>
      <w:r>
        <w:rPr>
          <w:bCs/>
          <w:sz w:val="22"/>
        </w:rPr>
        <w:t>Our organization has the ability to comply with the insurance requirements of the contract.</w:t>
      </w:r>
      <w:r w:rsidR="00BD6FCE">
        <w:rPr>
          <w:bCs/>
          <w:sz w:val="22"/>
        </w:rPr>
        <w:t xml:space="preserve"> (</w:t>
      </w:r>
      <w:r w:rsidR="00BD6FCE">
        <w:rPr>
          <w:bCs/>
          <w:i/>
          <w:iCs/>
          <w:sz w:val="22"/>
        </w:rPr>
        <w:t>Documentation Required)</w:t>
      </w:r>
    </w:p>
    <w:p w14:paraId="22ACDD0B" w14:textId="70A34DCC" w:rsidR="00FB548A" w:rsidRPr="00755954" w:rsidRDefault="00FB548A" w:rsidP="00DF6BFF">
      <w:pPr>
        <w:pStyle w:val="ListParagraph"/>
        <w:numPr>
          <w:ilvl w:val="0"/>
          <w:numId w:val="36"/>
        </w:numPr>
        <w:rPr>
          <w:b/>
          <w:sz w:val="22"/>
          <w:u w:val="single"/>
        </w:rPr>
      </w:pPr>
      <w:r>
        <w:rPr>
          <w:bCs/>
          <w:sz w:val="22"/>
        </w:rPr>
        <w:t xml:space="preserve">Our organization has reviewed the </w:t>
      </w:r>
      <w:hyperlink r:id="rId12" w:history="1">
        <w:r w:rsidRPr="00FB548A">
          <w:rPr>
            <w:rStyle w:val="Hyperlink"/>
            <w:bCs/>
            <w:sz w:val="22"/>
          </w:rPr>
          <w:t>CHG Guidelines</w:t>
        </w:r>
      </w:hyperlink>
      <w:r>
        <w:rPr>
          <w:bCs/>
          <w:sz w:val="22"/>
        </w:rPr>
        <w:t xml:space="preserve"> and feel confident in our ability to comply.</w:t>
      </w:r>
    </w:p>
    <w:p w14:paraId="26B1DAC1" w14:textId="4DBE54AD" w:rsidR="00DF6BFF" w:rsidRDefault="00DF6BFF" w:rsidP="00DF6BFF">
      <w:pPr>
        <w:spacing w:line="360" w:lineRule="auto"/>
        <w:rPr>
          <w:i/>
          <w:sz w:val="22"/>
        </w:rPr>
      </w:pPr>
    </w:p>
    <w:p w14:paraId="19C35567" w14:textId="75B0211D" w:rsidR="00B266A2" w:rsidRDefault="00B266A2" w:rsidP="00DF6BFF">
      <w:pPr>
        <w:spacing w:line="360" w:lineRule="auto"/>
        <w:rPr>
          <w:i/>
          <w:sz w:val="22"/>
        </w:rPr>
      </w:pPr>
    </w:p>
    <w:p w14:paraId="00F3476E" w14:textId="402DBB0E" w:rsidR="00B266A2" w:rsidRDefault="00B266A2" w:rsidP="00DF6BFF">
      <w:pPr>
        <w:spacing w:line="360" w:lineRule="auto"/>
        <w:rPr>
          <w:iCs/>
          <w:sz w:val="22"/>
        </w:rPr>
      </w:pPr>
      <w:r>
        <w:rPr>
          <w:iCs/>
          <w:sz w:val="22"/>
        </w:rPr>
        <w:t>_________________________________________</w:t>
      </w:r>
    </w:p>
    <w:p w14:paraId="356DD676" w14:textId="764B6282" w:rsidR="00B266A2" w:rsidRDefault="00B266A2" w:rsidP="00DF6BFF">
      <w:pPr>
        <w:spacing w:line="360" w:lineRule="auto"/>
        <w:rPr>
          <w:iCs/>
          <w:sz w:val="22"/>
        </w:rPr>
      </w:pPr>
      <w:r>
        <w:rPr>
          <w:iCs/>
          <w:sz w:val="22"/>
        </w:rPr>
        <w:t>Agency Name</w:t>
      </w:r>
    </w:p>
    <w:p w14:paraId="6C60099B" w14:textId="77777777" w:rsidR="00B266A2" w:rsidRDefault="00B266A2" w:rsidP="00B266A2">
      <w:pPr>
        <w:spacing w:line="360" w:lineRule="auto"/>
        <w:rPr>
          <w:iCs/>
          <w:sz w:val="22"/>
        </w:rPr>
      </w:pPr>
      <w:r>
        <w:rPr>
          <w:iCs/>
          <w:sz w:val="22"/>
        </w:rPr>
        <w:t>_________________________________________</w:t>
      </w:r>
    </w:p>
    <w:p w14:paraId="3B5D6CDB" w14:textId="676C0BF5" w:rsidR="00B266A2" w:rsidRPr="00B266A2" w:rsidRDefault="00B266A2" w:rsidP="00B266A2">
      <w:pPr>
        <w:spacing w:line="360" w:lineRule="auto"/>
        <w:rPr>
          <w:iCs/>
          <w:sz w:val="22"/>
        </w:rPr>
      </w:pPr>
      <w:r>
        <w:rPr>
          <w:iCs/>
          <w:sz w:val="22"/>
        </w:rPr>
        <w:t>Print Name/Title</w:t>
      </w:r>
    </w:p>
    <w:p w14:paraId="0A25D69E" w14:textId="77777777" w:rsidR="00B266A2" w:rsidRDefault="00B266A2" w:rsidP="00B266A2">
      <w:pPr>
        <w:spacing w:line="360" w:lineRule="auto"/>
        <w:rPr>
          <w:iCs/>
          <w:sz w:val="22"/>
        </w:rPr>
      </w:pPr>
      <w:r>
        <w:rPr>
          <w:iCs/>
          <w:sz w:val="22"/>
        </w:rPr>
        <w:t>_________________________________________</w:t>
      </w:r>
    </w:p>
    <w:p w14:paraId="68A722B2" w14:textId="04D4D07D" w:rsidR="00B266A2" w:rsidRPr="00B266A2" w:rsidRDefault="00B266A2" w:rsidP="00B266A2">
      <w:pPr>
        <w:spacing w:line="360" w:lineRule="auto"/>
        <w:rPr>
          <w:iCs/>
          <w:sz w:val="22"/>
        </w:rPr>
      </w:pPr>
      <w:r>
        <w:rPr>
          <w:iCs/>
          <w:sz w:val="22"/>
        </w:rPr>
        <w:t>Signature</w:t>
      </w:r>
    </w:p>
    <w:p w14:paraId="6EEAE273" w14:textId="77777777" w:rsidR="00B266A2" w:rsidRDefault="00B266A2" w:rsidP="00B266A2">
      <w:pPr>
        <w:spacing w:line="360" w:lineRule="auto"/>
        <w:rPr>
          <w:iCs/>
          <w:sz w:val="22"/>
        </w:rPr>
      </w:pPr>
      <w:r>
        <w:rPr>
          <w:iCs/>
          <w:sz w:val="22"/>
        </w:rPr>
        <w:t>_________________________________________</w:t>
      </w:r>
    </w:p>
    <w:p w14:paraId="43FE432C" w14:textId="4F65BB38" w:rsidR="00B266A2" w:rsidRPr="00B266A2" w:rsidRDefault="00B266A2" w:rsidP="00B266A2">
      <w:pPr>
        <w:spacing w:line="360" w:lineRule="auto"/>
        <w:rPr>
          <w:iCs/>
          <w:sz w:val="22"/>
        </w:rPr>
      </w:pPr>
      <w:r>
        <w:rPr>
          <w:iCs/>
          <w:sz w:val="22"/>
        </w:rPr>
        <w:t>Date</w:t>
      </w:r>
    </w:p>
    <w:p w14:paraId="450F05D8" w14:textId="0CCC3F65" w:rsidR="00B266A2" w:rsidRDefault="00B266A2" w:rsidP="00DF6BFF">
      <w:pPr>
        <w:spacing w:line="360" w:lineRule="auto"/>
        <w:rPr>
          <w:iCs/>
          <w:sz w:val="22"/>
        </w:rPr>
      </w:pPr>
    </w:p>
    <w:p w14:paraId="12A8B653" w14:textId="328FB743" w:rsidR="00B266A2" w:rsidRPr="00B266A2" w:rsidRDefault="00B266A2" w:rsidP="00DF6BFF">
      <w:pPr>
        <w:spacing w:line="360" w:lineRule="auto"/>
        <w:rPr>
          <w:i/>
          <w:sz w:val="22"/>
        </w:rPr>
      </w:pPr>
      <w:r>
        <w:rPr>
          <w:iCs/>
          <w:sz w:val="22"/>
        </w:rPr>
        <w:t>*</w:t>
      </w:r>
      <w:r>
        <w:rPr>
          <w:i/>
          <w:sz w:val="22"/>
        </w:rPr>
        <w:t>Any falsely attested information will render application ineligible</w:t>
      </w:r>
    </w:p>
    <w:p w14:paraId="55D1ACDD" w14:textId="77777777" w:rsidR="00343305" w:rsidRPr="00936853" w:rsidRDefault="00343305" w:rsidP="00DF6BFF">
      <w:pPr>
        <w:pStyle w:val="Default"/>
        <w:rPr>
          <w:rFonts w:ascii="Times New Roman" w:hAnsi="Times New Roman" w:cs="Times New Roman"/>
          <w:sz w:val="22"/>
          <w:szCs w:val="22"/>
        </w:rPr>
      </w:pPr>
    </w:p>
    <w:p w14:paraId="2D667CC6" w14:textId="7FF74480" w:rsidR="008D23C4" w:rsidRDefault="008D23C4" w:rsidP="008D23C4">
      <w:pPr>
        <w:rPr>
          <w:color w:val="000000"/>
          <w:sz w:val="22"/>
          <w:szCs w:val="22"/>
        </w:rPr>
      </w:pPr>
    </w:p>
    <w:p w14:paraId="4FCD772B" w14:textId="6EA83403" w:rsidR="008D23C4" w:rsidRDefault="008D23C4" w:rsidP="008D23C4">
      <w:pPr>
        <w:pStyle w:val="Title"/>
        <w:jc w:val="center"/>
      </w:pPr>
      <w:r>
        <w:lastRenderedPageBreak/>
        <w:t>202</w:t>
      </w:r>
      <w:r w:rsidR="005C1074">
        <w:t>3</w:t>
      </w:r>
      <w:r>
        <w:t xml:space="preserve"> New Project Application</w:t>
      </w:r>
    </w:p>
    <w:p w14:paraId="18619227" w14:textId="77777777" w:rsidR="008D23C4" w:rsidRPr="00D47E5E" w:rsidRDefault="008D23C4" w:rsidP="008D23C4">
      <w:pPr>
        <w:pStyle w:val="Default"/>
        <w:rPr>
          <w:rFonts w:ascii="Times New Roman" w:hAnsi="Times New Roman" w:cs="Times New Roman"/>
          <w:b/>
          <w:bCs/>
          <w:sz w:val="28"/>
          <w:szCs w:val="28"/>
        </w:rPr>
      </w:pPr>
      <w:r w:rsidRPr="00D47E5E">
        <w:rPr>
          <w:rFonts w:ascii="Times New Roman" w:hAnsi="Times New Roman" w:cs="Times New Roman"/>
          <w:b/>
          <w:bCs/>
          <w:sz w:val="28"/>
          <w:szCs w:val="28"/>
        </w:rPr>
        <w:t xml:space="preserve">Response to RFP Rating Criteria </w:t>
      </w:r>
    </w:p>
    <w:p w14:paraId="72309A5D" w14:textId="786CE06F" w:rsidR="008D23C4" w:rsidRPr="00D47E5E" w:rsidRDefault="008D23C4" w:rsidP="008D23C4">
      <w:pPr>
        <w:pStyle w:val="Default"/>
        <w:rPr>
          <w:rFonts w:ascii="Times New Roman" w:hAnsi="Times New Roman" w:cs="Times New Roman"/>
          <w:i/>
        </w:rPr>
      </w:pPr>
      <w:r w:rsidRPr="00D47E5E">
        <w:rPr>
          <w:rFonts w:ascii="Times New Roman" w:hAnsi="Times New Roman" w:cs="Times New Roman"/>
          <w:i/>
        </w:rPr>
        <w:t xml:space="preserve">*Note: If agency is submitting a proposal for more than one target program area please fill out a separate project description and budget for each target program area. Agencies DO NOT need to fill out </w:t>
      </w:r>
      <w:r w:rsidR="00343305" w:rsidRPr="00D47E5E">
        <w:rPr>
          <w:rFonts w:ascii="Times New Roman" w:hAnsi="Times New Roman" w:cs="Times New Roman"/>
          <w:i/>
        </w:rPr>
        <w:t xml:space="preserve">more than one </w:t>
      </w:r>
      <w:r w:rsidRPr="00D47E5E">
        <w:rPr>
          <w:rFonts w:ascii="Times New Roman" w:hAnsi="Times New Roman" w:cs="Times New Roman"/>
          <w:i/>
        </w:rPr>
        <w:t xml:space="preserve">response to </w:t>
      </w:r>
      <w:r w:rsidR="00343305" w:rsidRPr="00D47E5E">
        <w:rPr>
          <w:rFonts w:ascii="Times New Roman" w:hAnsi="Times New Roman" w:cs="Times New Roman"/>
          <w:b/>
          <w:bCs/>
          <w:i/>
        </w:rPr>
        <w:t>Agency Capacity and Vision</w:t>
      </w:r>
      <w:r w:rsidRPr="00D47E5E">
        <w:rPr>
          <w:rFonts w:ascii="Times New Roman" w:hAnsi="Times New Roman" w:cs="Times New Roman"/>
          <w:i/>
        </w:rPr>
        <w:t xml:space="preserve"> but delineate differences or target program specifics as necessary.  </w:t>
      </w:r>
    </w:p>
    <w:p w14:paraId="4D9EC477" w14:textId="5E9FEADE" w:rsidR="008D23C4" w:rsidRPr="00D47E5E" w:rsidRDefault="008D23C4" w:rsidP="008D23C4">
      <w:pPr>
        <w:pStyle w:val="Default"/>
        <w:rPr>
          <w:rFonts w:ascii="Times New Roman" w:hAnsi="Times New Roman" w:cs="Times New Roman"/>
          <w:sz w:val="28"/>
          <w:szCs w:val="28"/>
        </w:rPr>
      </w:pPr>
    </w:p>
    <w:p w14:paraId="38021E51" w14:textId="2392F20E" w:rsidR="00665AB3" w:rsidRPr="00D47E5E" w:rsidRDefault="00665AB3" w:rsidP="008D23C4">
      <w:pPr>
        <w:pStyle w:val="Default"/>
        <w:rPr>
          <w:rFonts w:ascii="Times New Roman" w:hAnsi="Times New Roman" w:cs="Times New Roman"/>
        </w:rPr>
      </w:pPr>
      <w:r w:rsidRPr="00D47E5E">
        <w:rPr>
          <w:rFonts w:ascii="Times New Roman" w:hAnsi="Times New Roman" w:cs="Times New Roman"/>
        </w:rPr>
        <w:t xml:space="preserve">Each of the listed program areas is considered a </w:t>
      </w:r>
      <w:r w:rsidRPr="00D47E5E">
        <w:rPr>
          <w:rFonts w:ascii="Times New Roman" w:hAnsi="Times New Roman" w:cs="Times New Roman"/>
          <w:u w:val="single"/>
        </w:rPr>
        <w:t>separate project</w:t>
      </w:r>
      <w:r w:rsidRPr="00D47E5E">
        <w:rPr>
          <w:rFonts w:ascii="Times New Roman" w:hAnsi="Times New Roman" w:cs="Times New Roman"/>
        </w:rPr>
        <w:t xml:space="preserve"> with specific statement of work, budget, and deliverables. Programs can work together to complement/augment but agencies will be expected to account for data and expenses specific to each program type. </w:t>
      </w:r>
    </w:p>
    <w:p w14:paraId="575CBB35" w14:textId="77777777" w:rsidR="00665AB3" w:rsidRPr="00D47E5E" w:rsidRDefault="00665AB3" w:rsidP="008D23C4">
      <w:pPr>
        <w:pStyle w:val="Default"/>
        <w:rPr>
          <w:rFonts w:ascii="Times New Roman" w:hAnsi="Times New Roman" w:cs="Times New Roman"/>
          <w:sz w:val="28"/>
          <w:szCs w:val="28"/>
        </w:rPr>
      </w:pPr>
    </w:p>
    <w:p w14:paraId="7A85A2C7" w14:textId="77777777" w:rsidR="004B751F" w:rsidRPr="00D47E5E" w:rsidRDefault="004B751F" w:rsidP="008D23C4">
      <w:pPr>
        <w:pStyle w:val="Default"/>
        <w:rPr>
          <w:rFonts w:ascii="Times New Roman" w:hAnsi="Times New Roman" w:cs="Times New Roman"/>
          <w:sz w:val="22"/>
          <w:szCs w:val="22"/>
        </w:rPr>
      </w:pPr>
    </w:p>
    <w:p w14:paraId="242FC38A" w14:textId="02201079" w:rsidR="00AD3441" w:rsidRPr="00D47E5E" w:rsidRDefault="00D437A6" w:rsidP="00AD3441">
      <w:pPr>
        <w:pStyle w:val="Default"/>
        <w:rPr>
          <w:rFonts w:ascii="Times New Roman" w:hAnsi="Times New Roman" w:cs="Times New Roman"/>
          <w:b/>
          <w:bCs/>
          <w:sz w:val="22"/>
          <w:szCs w:val="22"/>
        </w:rPr>
      </w:pPr>
      <w:r w:rsidRPr="00D47E5E">
        <w:rPr>
          <w:rFonts w:ascii="Times New Roman" w:hAnsi="Times New Roman" w:cs="Times New Roman"/>
          <w:b/>
          <w:bCs/>
          <w:sz w:val="22"/>
          <w:szCs w:val="22"/>
        </w:rPr>
        <w:t>Non-Profit</w:t>
      </w:r>
      <w:r w:rsidR="00AD3441" w:rsidRPr="00D47E5E">
        <w:rPr>
          <w:rFonts w:ascii="Times New Roman" w:hAnsi="Times New Roman" w:cs="Times New Roman"/>
          <w:b/>
          <w:bCs/>
          <w:sz w:val="22"/>
          <w:szCs w:val="22"/>
        </w:rPr>
        <w:t>:</w:t>
      </w:r>
    </w:p>
    <w:p w14:paraId="72DCDE2C" w14:textId="3CC9C8F9" w:rsidR="00AD3441" w:rsidRPr="00D47E5E" w:rsidRDefault="008D23C4" w:rsidP="00AD3441">
      <w:pPr>
        <w:pStyle w:val="Default"/>
        <w:rPr>
          <w:rFonts w:ascii="Times New Roman" w:hAnsi="Times New Roman" w:cs="Times New Roman"/>
          <w:b/>
          <w:bCs/>
          <w:sz w:val="22"/>
          <w:szCs w:val="22"/>
        </w:rPr>
      </w:pPr>
      <w:r w:rsidRPr="00D47E5E">
        <w:rPr>
          <w:rFonts w:ascii="Times New Roman" w:hAnsi="Times New Roman" w:cs="Times New Roman"/>
          <w:b/>
          <w:bCs/>
          <w:sz w:val="22"/>
          <w:szCs w:val="22"/>
        </w:rPr>
        <w:t>Primary Contact</w:t>
      </w:r>
      <w:r w:rsidR="00AD3441" w:rsidRPr="00D47E5E">
        <w:rPr>
          <w:rFonts w:ascii="Times New Roman" w:hAnsi="Times New Roman" w:cs="Times New Roman"/>
          <w:b/>
          <w:bCs/>
          <w:sz w:val="22"/>
          <w:szCs w:val="22"/>
        </w:rPr>
        <w:t>:</w:t>
      </w:r>
    </w:p>
    <w:p w14:paraId="0994B0CA" w14:textId="77777777" w:rsidR="00AD3441" w:rsidRPr="00D47E5E" w:rsidRDefault="008D23C4" w:rsidP="004B751F">
      <w:pPr>
        <w:pStyle w:val="Default"/>
        <w:spacing w:after="53"/>
        <w:rPr>
          <w:rFonts w:ascii="Times New Roman" w:hAnsi="Times New Roman" w:cs="Times New Roman"/>
          <w:b/>
          <w:bCs/>
          <w:sz w:val="22"/>
          <w:szCs w:val="22"/>
        </w:rPr>
      </w:pPr>
      <w:r w:rsidRPr="00D47E5E">
        <w:rPr>
          <w:rFonts w:ascii="Times New Roman" w:hAnsi="Times New Roman" w:cs="Times New Roman"/>
          <w:b/>
          <w:bCs/>
          <w:sz w:val="22"/>
          <w:szCs w:val="22"/>
        </w:rPr>
        <w:t>Telephone</w:t>
      </w:r>
      <w:r w:rsidR="00AD3441" w:rsidRPr="00D47E5E">
        <w:rPr>
          <w:rFonts w:ascii="Times New Roman" w:hAnsi="Times New Roman" w:cs="Times New Roman"/>
          <w:b/>
          <w:bCs/>
          <w:sz w:val="22"/>
          <w:szCs w:val="22"/>
        </w:rPr>
        <w:t>:</w:t>
      </w:r>
    </w:p>
    <w:p w14:paraId="494F5F8C" w14:textId="2324AB47" w:rsidR="004B751F" w:rsidRPr="00D47E5E" w:rsidRDefault="008D23C4" w:rsidP="004B751F">
      <w:pPr>
        <w:pStyle w:val="Default"/>
        <w:spacing w:after="53"/>
        <w:rPr>
          <w:rFonts w:ascii="Times New Roman" w:hAnsi="Times New Roman" w:cs="Times New Roman"/>
          <w:b/>
          <w:bCs/>
          <w:sz w:val="22"/>
          <w:szCs w:val="22"/>
        </w:rPr>
      </w:pPr>
      <w:r w:rsidRPr="00D47E5E">
        <w:rPr>
          <w:rFonts w:ascii="Times New Roman" w:hAnsi="Times New Roman" w:cs="Times New Roman"/>
          <w:b/>
          <w:bCs/>
          <w:sz w:val="22"/>
          <w:szCs w:val="22"/>
        </w:rPr>
        <w:t>E-mail</w:t>
      </w:r>
      <w:r w:rsidR="004B751F" w:rsidRPr="00D47E5E">
        <w:rPr>
          <w:rFonts w:ascii="Times New Roman" w:hAnsi="Times New Roman" w:cs="Times New Roman"/>
          <w:b/>
          <w:bCs/>
          <w:sz w:val="22"/>
          <w:szCs w:val="22"/>
        </w:rPr>
        <w:t>:</w:t>
      </w:r>
    </w:p>
    <w:p w14:paraId="14B73A65" w14:textId="060D5572" w:rsidR="008D23C4" w:rsidRPr="00D47E5E" w:rsidRDefault="008D23C4" w:rsidP="004B751F">
      <w:pPr>
        <w:pStyle w:val="Default"/>
        <w:spacing w:after="53"/>
        <w:rPr>
          <w:rFonts w:ascii="Times New Roman" w:hAnsi="Times New Roman" w:cs="Times New Roman"/>
          <w:b/>
          <w:bCs/>
          <w:sz w:val="22"/>
          <w:szCs w:val="22"/>
        </w:rPr>
      </w:pPr>
      <w:r w:rsidRPr="00D47E5E">
        <w:rPr>
          <w:rFonts w:ascii="Times New Roman" w:hAnsi="Times New Roman" w:cs="Times New Roman"/>
          <w:b/>
          <w:bCs/>
          <w:sz w:val="22"/>
          <w:szCs w:val="22"/>
        </w:rPr>
        <w:t>Other Major Partners/</w:t>
      </w:r>
      <w:r w:rsidR="004B751F" w:rsidRPr="00D47E5E">
        <w:rPr>
          <w:rFonts w:ascii="Times New Roman" w:hAnsi="Times New Roman" w:cs="Times New Roman"/>
          <w:b/>
          <w:bCs/>
          <w:sz w:val="22"/>
          <w:szCs w:val="22"/>
        </w:rPr>
        <w:t>R</w:t>
      </w:r>
      <w:r w:rsidRPr="00D47E5E">
        <w:rPr>
          <w:rFonts w:ascii="Times New Roman" w:hAnsi="Times New Roman" w:cs="Times New Roman"/>
          <w:b/>
          <w:bCs/>
          <w:sz w:val="22"/>
          <w:szCs w:val="22"/>
        </w:rPr>
        <w:t>oles</w:t>
      </w:r>
      <w:r w:rsidR="004B751F" w:rsidRPr="00D47E5E">
        <w:rPr>
          <w:rFonts w:ascii="Times New Roman" w:hAnsi="Times New Roman" w:cs="Times New Roman"/>
          <w:b/>
          <w:bCs/>
          <w:sz w:val="22"/>
          <w:szCs w:val="22"/>
        </w:rPr>
        <w:t>:</w:t>
      </w:r>
    </w:p>
    <w:p w14:paraId="4893A864" w14:textId="231A81B9" w:rsidR="001A205D" w:rsidRPr="00D47E5E" w:rsidRDefault="001A205D" w:rsidP="004B751F">
      <w:pPr>
        <w:pStyle w:val="Default"/>
        <w:spacing w:after="53"/>
        <w:rPr>
          <w:rFonts w:ascii="Times New Roman" w:hAnsi="Times New Roman" w:cs="Times New Roman"/>
          <w:b/>
          <w:bCs/>
          <w:sz w:val="22"/>
          <w:szCs w:val="22"/>
        </w:rPr>
      </w:pPr>
      <w:r w:rsidRPr="00D47E5E">
        <w:rPr>
          <w:rFonts w:ascii="Times New Roman" w:hAnsi="Times New Roman" w:cs="Times New Roman"/>
          <w:b/>
          <w:bCs/>
          <w:sz w:val="22"/>
          <w:szCs w:val="22"/>
        </w:rPr>
        <w:t>Projects Included in Application</w:t>
      </w:r>
      <w:r w:rsidRPr="00D47E5E">
        <w:rPr>
          <w:rFonts w:ascii="Times New Roman" w:hAnsi="Times New Roman" w:cs="Times New Roman"/>
          <w:sz w:val="22"/>
          <w:szCs w:val="22"/>
        </w:rPr>
        <w:t xml:space="preserve"> (please check all that apply):</w:t>
      </w:r>
    </w:p>
    <w:p w14:paraId="68D5C66F" w14:textId="4A88FD5A" w:rsidR="008D23C4" w:rsidRPr="00D47E5E" w:rsidRDefault="008D23C4" w:rsidP="008D23C4">
      <w:pPr>
        <w:pStyle w:val="Default"/>
        <w:rPr>
          <w:rFonts w:ascii="Times New Roman" w:hAnsi="Times New Roman" w:cs="Times New Roman"/>
          <w:sz w:val="22"/>
          <w:szCs w:val="22"/>
        </w:rPr>
      </w:pPr>
    </w:p>
    <w:tbl>
      <w:tblPr>
        <w:tblStyle w:val="GridTable1Light"/>
        <w:tblW w:w="8995" w:type="dxa"/>
        <w:tblLook w:val="04A0" w:firstRow="1" w:lastRow="0" w:firstColumn="1" w:lastColumn="0" w:noHBand="0" w:noVBand="1"/>
      </w:tblPr>
      <w:tblGrid>
        <w:gridCol w:w="4996"/>
        <w:gridCol w:w="3999"/>
      </w:tblGrid>
      <w:tr w:rsidR="00AD3441" w:rsidRPr="009312DB" w14:paraId="733F1E5C" w14:textId="77777777" w:rsidTr="00AD3441">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996" w:type="dxa"/>
          </w:tcPr>
          <w:p w14:paraId="06386DD9" w14:textId="77777777" w:rsidR="00AD3441" w:rsidRPr="00D47E5E" w:rsidRDefault="00AD3441" w:rsidP="00E0575D">
            <w:pPr>
              <w:pStyle w:val="Default"/>
              <w:rPr>
                <w:rFonts w:ascii="Times New Roman" w:hAnsi="Times New Roman" w:cs="Times New Roman"/>
                <w:sz w:val="22"/>
                <w:szCs w:val="22"/>
              </w:rPr>
            </w:pPr>
            <w:r w:rsidRPr="00D47E5E">
              <w:rPr>
                <w:rFonts w:ascii="Times New Roman" w:hAnsi="Times New Roman" w:cs="Times New Roman"/>
                <w:sz w:val="22"/>
                <w:szCs w:val="22"/>
              </w:rPr>
              <w:t>Project Type</w:t>
            </w:r>
          </w:p>
        </w:tc>
        <w:tc>
          <w:tcPr>
            <w:tcW w:w="3999" w:type="dxa"/>
          </w:tcPr>
          <w:p w14:paraId="3DDAC70B" w14:textId="4AB00DC0" w:rsidR="00AD3441" w:rsidRPr="00D47E5E" w:rsidRDefault="00A02F85" w:rsidP="00E0575D">
            <w:pPr>
              <w:pStyle w:val="Defaul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D47E5E">
              <w:rPr>
                <w:rFonts w:ascii="Times New Roman" w:hAnsi="Times New Roman" w:cs="Times New Roman"/>
                <w:sz w:val="22"/>
                <w:szCs w:val="22"/>
              </w:rPr>
              <w:t>Check</w:t>
            </w:r>
            <w:r w:rsidR="00AD3441" w:rsidRPr="00D47E5E">
              <w:rPr>
                <w:rFonts w:ascii="Times New Roman" w:hAnsi="Times New Roman" w:cs="Times New Roman"/>
                <w:sz w:val="22"/>
                <w:szCs w:val="22"/>
              </w:rPr>
              <w:t xml:space="preserve"> all applicable</w:t>
            </w:r>
          </w:p>
        </w:tc>
      </w:tr>
      <w:tr w:rsidR="00AD3441" w:rsidRPr="009312DB" w14:paraId="479BB536" w14:textId="77777777" w:rsidTr="00AD3441">
        <w:trPr>
          <w:trHeight w:val="267"/>
        </w:trPr>
        <w:tc>
          <w:tcPr>
            <w:cnfStyle w:val="001000000000" w:firstRow="0" w:lastRow="0" w:firstColumn="1" w:lastColumn="0" w:oddVBand="0" w:evenVBand="0" w:oddHBand="0" w:evenHBand="0" w:firstRowFirstColumn="0" w:firstRowLastColumn="0" w:lastRowFirstColumn="0" w:lastRowLastColumn="0"/>
            <w:tcW w:w="4996" w:type="dxa"/>
          </w:tcPr>
          <w:p w14:paraId="577CB7A4" w14:textId="77777777" w:rsidR="00AD3441" w:rsidRPr="00D47E5E" w:rsidRDefault="00AD3441" w:rsidP="00E0575D">
            <w:pPr>
              <w:pStyle w:val="Default"/>
              <w:rPr>
                <w:rFonts w:ascii="Times New Roman" w:hAnsi="Times New Roman" w:cs="Times New Roman"/>
                <w:b w:val="0"/>
                <w:bCs w:val="0"/>
                <w:sz w:val="22"/>
                <w:szCs w:val="22"/>
              </w:rPr>
            </w:pPr>
            <w:r w:rsidRPr="00D47E5E">
              <w:rPr>
                <w:rFonts w:ascii="Times New Roman" w:hAnsi="Times New Roman" w:cs="Times New Roman"/>
                <w:sz w:val="22"/>
                <w:szCs w:val="22"/>
              </w:rPr>
              <w:t>Coordinated Entry</w:t>
            </w:r>
          </w:p>
        </w:tc>
        <w:tc>
          <w:tcPr>
            <w:tcW w:w="3999" w:type="dxa"/>
          </w:tcPr>
          <w:p w14:paraId="669DF11B" w14:textId="77777777" w:rsidR="00AD3441" w:rsidRPr="00D47E5E" w:rsidRDefault="00AD3441" w:rsidP="00E0575D">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AD3441" w:rsidRPr="009312DB" w14:paraId="7FBF5843" w14:textId="77777777" w:rsidTr="00AD3441">
        <w:trPr>
          <w:trHeight w:val="258"/>
        </w:trPr>
        <w:tc>
          <w:tcPr>
            <w:cnfStyle w:val="001000000000" w:firstRow="0" w:lastRow="0" w:firstColumn="1" w:lastColumn="0" w:oddVBand="0" w:evenVBand="0" w:oddHBand="0" w:evenHBand="0" w:firstRowFirstColumn="0" w:firstRowLastColumn="0" w:lastRowFirstColumn="0" w:lastRowLastColumn="0"/>
            <w:tcW w:w="4996" w:type="dxa"/>
          </w:tcPr>
          <w:p w14:paraId="3B83B1DB" w14:textId="77777777" w:rsidR="00AD3441" w:rsidRPr="00D47E5E" w:rsidRDefault="00AD3441" w:rsidP="00E0575D">
            <w:pPr>
              <w:pStyle w:val="Default"/>
              <w:rPr>
                <w:rFonts w:ascii="Times New Roman" w:hAnsi="Times New Roman" w:cs="Times New Roman"/>
                <w:b w:val="0"/>
                <w:bCs w:val="0"/>
                <w:sz w:val="22"/>
                <w:szCs w:val="22"/>
              </w:rPr>
            </w:pPr>
            <w:r w:rsidRPr="00D47E5E">
              <w:rPr>
                <w:rFonts w:ascii="Times New Roman" w:hAnsi="Times New Roman" w:cs="Times New Roman"/>
                <w:sz w:val="22"/>
                <w:szCs w:val="22"/>
              </w:rPr>
              <w:t>Land Liaison</w:t>
            </w:r>
          </w:p>
        </w:tc>
        <w:tc>
          <w:tcPr>
            <w:tcW w:w="3999" w:type="dxa"/>
          </w:tcPr>
          <w:p w14:paraId="464B0536" w14:textId="77777777" w:rsidR="00AD3441" w:rsidRPr="00D47E5E" w:rsidRDefault="00AD3441" w:rsidP="00E0575D">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AD3441" w:rsidRPr="009312DB" w14:paraId="66E32C7B" w14:textId="77777777" w:rsidTr="00AD3441">
        <w:trPr>
          <w:trHeight w:val="243"/>
        </w:trPr>
        <w:tc>
          <w:tcPr>
            <w:cnfStyle w:val="001000000000" w:firstRow="0" w:lastRow="0" w:firstColumn="1" w:lastColumn="0" w:oddVBand="0" w:evenVBand="0" w:oddHBand="0" w:evenHBand="0" w:firstRowFirstColumn="0" w:firstRowLastColumn="0" w:lastRowFirstColumn="0" w:lastRowLastColumn="0"/>
            <w:tcW w:w="4996" w:type="dxa"/>
          </w:tcPr>
          <w:p w14:paraId="6AAA0011" w14:textId="77777777" w:rsidR="00AD3441" w:rsidRPr="00D47E5E" w:rsidRDefault="00AD3441" w:rsidP="00E0575D">
            <w:pPr>
              <w:pStyle w:val="Default"/>
              <w:rPr>
                <w:rFonts w:ascii="Times New Roman" w:hAnsi="Times New Roman" w:cs="Times New Roman"/>
                <w:b w:val="0"/>
                <w:bCs w:val="0"/>
                <w:sz w:val="22"/>
                <w:szCs w:val="22"/>
              </w:rPr>
            </w:pPr>
            <w:r w:rsidRPr="00D47E5E">
              <w:rPr>
                <w:rFonts w:ascii="Times New Roman" w:hAnsi="Times New Roman" w:cs="Times New Roman"/>
                <w:sz w:val="22"/>
                <w:szCs w:val="22"/>
              </w:rPr>
              <w:t>Point in time count</w:t>
            </w:r>
          </w:p>
        </w:tc>
        <w:tc>
          <w:tcPr>
            <w:tcW w:w="3999" w:type="dxa"/>
          </w:tcPr>
          <w:p w14:paraId="16D18497" w14:textId="77777777" w:rsidR="00AD3441" w:rsidRPr="00D47E5E" w:rsidRDefault="00AD3441" w:rsidP="00E0575D">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AD3441" w:rsidRPr="009312DB" w14:paraId="05AD8D1B" w14:textId="77777777" w:rsidTr="00AD3441">
        <w:trPr>
          <w:trHeight w:val="258"/>
        </w:trPr>
        <w:tc>
          <w:tcPr>
            <w:cnfStyle w:val="001000000000" w:firstRow="0" w:lastRow="0" w:firstColumn="1" w:lastColumn="0" w:oddVBand="0" w:evenVBand="0" w:oddHBand="0" w:evenHBand="0" w:firstRowFirstColumn="0" w:firstRowLastColumn="0" w:lastRowFirstColumn="0" w:lastRowLastColumn="0"/>
            <w:tcW w:w="4996" w:type="dxa"/>
          </w:tcPr>
          <w:p w14:paraId="342E5263" w14:textId="77777777" w:rsidR="00AD3441" w:rsidRPr="00D47E5E" w:rsidRDefault="00AD3441" w:rsidP="00E0575D">
            <w:pPr>
              <w:pStyle w:val="Default"/>
              <w:rPr>
                <w:rFonts w:ascii="Times New Roman" w:hAnsi="Times New Roman" w:cs="Times New Roman"/>
                <w:b w:val="0"/>
                <w:bCs w:val="0"/>
                <w:sz w:val="22"/>
                <w:szCs w:val="22"/>
              </w:rPr>
            </w:pPr>
            <w:r w:rsidRPr="00D47E5E">
              <w:rPr>
                <w:rFonts w:ascii="Times New Roman" w:hAnsi="Times New Roman" w:cs="Times New Roman"/>
                <w:sz w:val="22"/>
                <w:szCs w:val="22"/>
              </w:rPr>
              <w:t>Rapid rehousing for HEN Clients</w:t>
            </w:r>
          </w:p>
        </w:tc>
        <w:tc>
          <w:tcPr>
            <w:tcW w:w="3999" w:type="dxa"/>
          </w:tcPr>
          <w:p w14:paraId="701B626C" w14:textId="77777777" w:rsidR="00AD3441" w:rsidRPr="00D47E5E" w:rsidRDefault="00AD3441" w:rsidP="00E0575D">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AD3441" w:rsidRPr="009312DB" w14:paraId="2DA79E84" w14:textId="77777777" w:rsidTr="00AD3441">
        <w:trPr>
          <w:trHeight w:val="243"/>
        </w:trPr>
        <w:tc>
          <w:tcPr>
            <w:cnfStyle w:val="001000000000" w:firstRow="0" w:lastRow="0" w:firstColumn="1" w:lastColumn="0" w:oddVBand="0" w:evenVBand="0" w:oddHBand="0" w:evenHBand="0" w:firstRowFirstColumn="0" w:firstRowLastColumn="0" w:lastRowFirstColumn="0" w:lastRowLastColumn="0"/>
            <w:tcW w:w="4996" w:type="dxa"/>
          </w:tcPr>
          <w:p w14:paraId="6E0AFA88" w14:textId="77777777" w:rsidR="00AD3441" w:rsidRPr="00D47E5E" w:rsidRDefault="00AD3441" w:rsidP="00E0575D">
            <w:pPr>
              <w:pStyle w:val="Default"/>
              <w:rPr>
                <w:rFonts w:ascii="Times New Roman" w:hAnsi="Times New Roman" w:cs="Times New Roman"/>
                <w:b w:val="0"/>
                <w:bCs w:val="0"/>
                <w:sz w:val="22"/>
                <w:szCs w:val="22"/>
              </w:rPr>
            </w:pPr>
            <w:r w:rsidRPr="00D47E5E">
              <w:rPr>
                <w:rFonts w:ascii="Times New Roman" w:hAnsi="Times New Roman" w:cs="Times New Roman"/>
                <w:sz w:val="22"/>
                <w:szCs w:val="22"/>
              </w:rPr>
              <w:t>Targeted Prevention for HEN Clients</w:t>
            </w:r>
          </w:p>
        </w:tc>
        <w:tc>
          <w:tcPr>
            <w:tcW w:w="3999" w:type="dxa"/>
          </w:tcPr>
          <w:p w14:paraId="363A1650" w14:textId="77777777" w:rsidR="00AD3441" w:rsidRPr="00D47E5E" w:rsidRDefault="00AD3441" w:rsidP="00E0575D">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AD3441" w:rsidRPr="009312DB" w14:paraId="0E970B97" w14:textId="77777777" w:rsidTr="00AD3441">
        <w:trPr>
          <w:trHeight w:val="258"/>
        </w:trPr>
        <w:tc>
          <w:tcPr>
            <w:cnfStyle w:val="001000000000" w:firstRow="0" w:lastRow="0" w:firstColumn="1" w:lastColumn="0" w:oddVBand="0" w:evenVBand="0" w:oddHBand="0" w:evenHBand="0" w:firstRowFirstColumn="0" w:firstRowLastColumn="0" w:lastRowFirstColumn="0" w:lastRowLastColumn="0"/>
            <w:tcW w:w="4996" w:type="dxa"/>
          </w:tcPr>
          <w:p w14:paraId="12790387" w14:textId="77777777" w:rsidR="00AD3441" w:rsidRPr="00D47E5E" w:rsidRDefault="00AD3441" w:rsidP="00E0575D">
            <w:pPr>
              <w:pStyle w:val="Default"/>
              <w:rPr>
                <w:rFonts w:ascii="Times New Roman" w:hAnsi="Times New Roman" w:cs="Times New Roman"/>
                <w:b w:val="0"/>
                <w:bCs w:val="0"/>
                <w:sz w:val="22"/>
                <w:szCs w:val="22"/>
              </w:rPr>
            </w:pPr>
            <w:r w:rsidRPr="00D47E5E">
              <w:rPr>
                <w:rFonts w:ascii="Times New Roman" w:hAnsi="Times New Roman" w:cs="Times New Roman"/>
                <w:sz w:val="22"/>
                <w:szCs w:val="22"/>
              </w:rPr>
              <w:t>Rapid rehousing for literally homeless, vulnerable clients at or below 80% AMI  (CHG)</w:t>
            </w:r>
          </w:p>
        </w:tc>
        <w:tc>
          <w:tcPr>
            <w:tcW w:w="3999" w:type="dxa"/>
          </w:tcPr>
          <w:p w14:paraId="4788FB4A" w14:textId="77777777" w:rsidR="00AD3441" w:rsidRPr="00D47E5E" w:rsidRDefault="00AD3441" w:rsidP="00E0575D">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AD3441" w:rsidRPr="009312DB" w14:paraId="53098D96" w14:textId="77777777" w:rsidTr="00AD3441">
        <w:trPr>
          <w:trHeight w:val="243"/>
        </w:trPr>
        <w:tc>
          <w:tcPr>
            <w:cnfStyle w:val="001000000000" w:firstRow="0" w:lastRow="0" w:firstColumn="1" w:lastColumn="0" w:oddVBand="0" w:evenVBand="0" w:oddHBand="0" w:evenHBand="0" w:firstRowFirstColumn="0" w:firstRowLastColumn="0" w:lastRowFirstColumn="0" w:lastRowLastColumn="0"/>
            <w:tcW w:w="4996" w:type="dxa"/>
          </w:tcPr>
          <w:p w14:paraId="53A44877" w14:textId="77777777" w:rsidR="00AD3441" w:rsidRPr="00D47E5E" w:rsidRDefault="00AD3441" w:rsidP="00E0575D">
            <w:pPr>
              <w:pStyle w:val="Default"/>
              <w:rPr>
                <w:rFonts w:ascii="Times New Roman" w:hAnsi="Times New Roman" w:cs="Times New Roman"/>
                <w:b w:val="0"/>
                <w:bCs w:val="0"/>
                <w:sz w:val="22"/>
                <w:szCs w:val="22"/>
              </w:rPr>
            </w:pPr>
            <w:r w:rsidRPr="00D47E5E">
              <w:rPr>
                <w:rFonts w:ascii="Times New Roman" w:hAnsi="Times New Roman" w:cs="Times New Roman"/>
                <w:sz w:val="22"/>
                <w:szCs w:val="22"/>
              </w:rPr>
              <w:t>Permanent Supportive Housing for Chronically Homeless Families (PSH for CHF)</w:t>
            </w:r>
          </w:p>
        </w:tc>
        <w:tc>
          <w:tcPr>
            <w:tcW w:w="3999" w:type="dxa"/>
          </w:tcPr>
          <w:p w14:paraId="607CE84D" w14:textId="77777777" w:rsidR="00AD3441" w:rsidRPr="00D47E5E" w:rsidRDefault="00AD3441" w:rsidP="00E0575D">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AD3441" w:rsidRPr="009312DB" w14:paraId="48BDAC3F" w14:textId="77777777" w:rsidTr="00AD3441">
        <w:trPr>
          <w:trHeight w:val="258"/>
        </w:trPr>
        <w:tc>
          <w:tcPr>
            <w:cnfStyle w:val="001000000000" w:firstRow="0" w:lastRow="0" w:firstColumn="1" w:lastColumn="0" w:oddVBand="0" w:evenVBand="0" w:oddHBand="0" w:evenHBand="0" w:firstRowFirstColumn="0" w:firstRowLastColumn="0" w:lastRowFirstColumn="0" w:lastRowLastColumn="0"/>
            <w:tcW w:w="4996" w:type="dxa"/>
          </w:tcPr>
          <w:p w14:paraId="3089A143" w14:textId="77777777" w:rsidR="00AD3441" w:rsidRPr="00D47E5E" w:rsidRDefault="00AD3441" w:rsidP="00E0575D">
            <w:pPr>
              <w:pStyle w:val="Default"/>
              <w:rPr>
                <w:rFonts w:ascii="Times New Roman" w:hAnsi="Times New Roman" w:cs="Times New Roman"/>
                <w:b w:val="0"/>
                <w:bCs w:val="0"/>
                <w:sz w:val="22"/>
                <w:szCs w:val="22"/>
              </w:rPr>
            </w:pPr>
            <w:r w:rsidRPr="00D47E5E">
              <w:rPr>
                <w:rFonts w:ascii="Times New Roman" w:hAnsi="Times New Roman" w:cs="Times New Roman"/>
                <w:sz w:val="22"/>
                <w:szCs w:val="22"/>
              </w:rPr>
              <w:t>Emergency Shelter prioritizing families with children</w:t>
            </w:r>
          </w:p>
        </w:tc>
        <w:tc>
          <w:tcPr>
            <w:tcW w:w="3999" w:type="dxa"/>
          </w:tcPr>
          <w:p w14:paraId="2AFC6527" w14:textId="77777777" w:rsidR="00AD3441" w:rsidRPr="00D47E5E" w:rsidRDefault="00AD3441" w:rsidP="00E0575D">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AD3441" w:rsidRPr="009312DB" w14:paraId="4EFC45A3" w14:textId="77777777" w:rsidTr="00AD3441">
        <w:trPr>
          <w:trHeight w:val="243"/>
        </w:trPr>
        <w:tc>
          <w:tcPr>
            <w:cnfStyle w:val="001000000000" w:firstRow="0" w:lastRow="0" w:firstColumn="1" w:lastColumn="0" w:oddVBand="0" w:evenVBand="0" w:oddHBand="0" w:evenHBand="0" w:firstRowFirstColumn="0" w:firstRowLastColumn="0" w:lastRowFirstColumn="0" w:lastRowLastColumn="0"/>
            <w:tcW w:w="4996" w:type="dxa"/>
          </w:tcPr>
          <w:p w14:paraId="2F85BDD0" w14:textId="213BF6F2" w:rsidR="00AD3441" w:rsidRPr="00D47E5E" w:rsidRDefault="00AD3441" w:rsidP="00E0575D">
            <w:pPr>
              <w:pStyle w:val="Default"/>
              <w:rPr>
                <w:rFonts w:ascii="Times New Roman" w:hAnsi="Times New Roman" w:cs="Times New Roman"/>
                <w:b w:val="0"/>
                <w:bCs w:val="0"/>
                <w:sz w:val="22"/>
                <w:szCs w:val="22"/>
              </w:rPr>
            </w:pPr>
            <w:r w:rsidRPr="00D47E5E">
              <w:rPr>
                <w:rFonts w:ascii="Times New Roman" w:hAnsi="Times New Roman" w:cs="Times New Roman"/>
                <w:sz w:val="22"/>
                <w:szCs w:val="22"/>
              </w:rPr>
              <w:t xml:space="preserve">Emergency Shelter for survivors </w:t>
            </w:r>
            <w:r w:rsidR="005279A2" w:rsidRPr="00D47E5E">
              <w:rPr>
                <w:rFonts w:ascii="Times New Roman" w:hAnsi="Times New Roman" w:cs="Times New Roman"/>
                <w:sz w:val="22"/>
                <w:szCs w:val="22"/>
              </w:rPr>
              <w:t xml:space="preserve">fleeing </w:t>
            </w:r>
            <w:r w:rsidRPr="00D47E5E">
              <w:rPr>
                <w:rFonts w:ascii="Times New Roman" w:hAnsi="Times New Roman" w:cs="Times New Roman"/>
                <w:sz w:val="22"/>
                <w:szCs w:val="22"/>
              </w:rPr>
              <w:t>Domestic Violence</w:t>
            </w:r>
          </w:p>
        </w:tc>
        <w:tc>
          <w:tcPr>
            <w:tcW w:w="3999" w:type="dxa"/>
          </w:tcPr>
          <w:p w14:paraId="38CF8EA2" w14:textId="77777777" w:rsidR="00AD3441" w:rsidRPr="00D47E5E" w:rsidRDefault="00AD3441" w:rsidP="00E0575D">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AD3441" w:rsidRPr="009312DB" w14:paraId="24C0C0ED" w14:textId="77777777" w:rsidTr="00AD3441">
        <w:trPr>
          <w:trHeight w:val="258"/>
        </w:trPr>
        <w:tc>
          <w:tcPr>
            <w:cnfStyle w:val="001000000000" w:firstRow="0" w:lastRow="0" w:firstColumn="1" w:lastColumn="0" w:oddVBand="0" w:evenVBand="0" w:oddHBand="0" w:evenHBand="0" w:firstRowFirstColumn="0" w:firstRowLastColumn="0" w:lastRowFirstColumn="0" w:lastRowLastColumn="0"/>
            <w:tcW w:w="4996" w:type="dxa"/>
          </w:tcPr>
          <w:p w14:paraId="3F086D55" w14:textId="77777777" w:rsidR="00AD3441" w:rsidRPr="00D47E5E" w:rsidRDefault="00AD3441" w:rsidP="00E0575D">
            <w:pPr>
              <w:pStyle w:val="Default"/>
              <w:rPr>
                <w:rFonts w:ascii="Times New Roman" w:hAnsi="Times New Roman" w:cs="Times New Roman"/>
                <w:b w:val="0"/>
                <w:bCs w:val="0"/>
                <w:sz w:val="22"/>
                <w:szCs w:val="22"/>
              </w:rPr>
            </w:pPr>
            <w:r w:rsidRPr="00D47E5E">
              <w:rPr>
                <w:rFonts w:ascii="Times New Roman" w:hAnsi="Times New Roman" w:cs="Times New Roman"/>
                <w:sz w:val="22"/>
                <w:szCs w:val="22"/>
              </w:rPr>
              <w:t>Rapid rehousing for literally homeless families (Local Document Recording Fees)</w:t>
            </w:r>
          </w:p>
        </w:tc>
        <w:tc>
          <w:tcPr>
            <w:tcW w:w="3999" w:type="dxa"/>
          </w:tcPr>
          <w:p w14:paraId="41573E08" w14:textId="77777777" w:rsidR="00AD3441" w:rsidRPr="00D47E5E" w:rsidRDefault="00AD3441" w:rsidP="00E0575D">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AD3441" w:rsidRPr="009312DB" w14:paraId="290B51E6" w14:textId="77777777" w:rsidTr="00AD3441">
        <w:trPr>
          <w:trHeight w:val="243"/>
        </w:trPr>
        <w:tc>
          <w:tcPr>
            <w:cnfStyle w:val="001000000000" w:firstRow="0" w:lastRow="0" w:firstColumn="1" w:lastColumn="0" w:oddVBand="0" w:evenVBand="0" w:oddHBand="0" w:evenHBand="0" w:firstRowFirstColumn="0" w:firstRowLastColumn="0" w:lastRowFirstColumn="0" w:lastRowLastColumn="0"/>
            <w:tcW w:w="4996" w:type="dxa"/>
          </w:tcPr>
          <w:p w14:paraId="11B5FB79" w14:textId="77777777" w:rsidR="00AD3441" w:rsidRPr="00D47E5E" w:rsidRDefault="00AD3441" w:rsidP="00E0575D">
            <w:pPr>
              <w:pStyle w:val="Default"/>
              <w:rPr>
                <w:rFonts w:ascii="Times New Roman" w:hAnsi="Times New Roman" w:cs="Times New Roman"/>
                <w:b w:val="0"/>
                <w:bCs w:val="0"/>
                <w:sz w:val="22"/>
                <w:szCs w:val="22"/>
              </w:rPr>
            </w:pPr>
            <w:r w:rsidRPr="00D47E5E">
              <w:rPr>
                <w:rFonts w:ascii="Times New Roman" w:hAnsi="Times New Roman" w:cs="Times New Roman"/>
                <w:sz w:val="22"/>
                <w:szCs w:val="22"/>
              </w:rPr>
              <w:t>Rapid rehousing for literally homeless young adults (18-24) (Local Document Recording Fees)</w:t>
            </w:r>
          </w:p>
        </w:tc>
        <w:tc>
          <w:tcPr>
            <w:tcW w:w="3999" w:type="dxa"/>
          </w:tcPr>
          <w:p w14:paraId="0D7D0D5A" w14:textId="77777777" w:rsidR="00AD3441" w:rsidRPr="00D47E5E" w:rsidRDefault="00AD3441" w:rsidP="00E0575D">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AD3441" w:rsidRPr="009312DB" w14:paraId="3ACEDF8B" w14:textId="77777777" w:rsidTr="00AD3441">
        <w:trPr>
          <w:trHeight w:val="258"/>
        </w:trPr>
        <w:tc>
          <w:tcPr>
            <w:cnfStyle w:val="001000000000" w:firstRow="0" w:lastRow="0" w:firstColumn="1" w:lastColumn="0" w:oddVBand="0" w:evenVBand="0" w:oddHBand="0" w:evenHBand="0" w:firstRowFirstColumn="0" w:firstRowLastColumn="0" w:lastRowFirstColumn="0" w:lastRowLastColumn="0"/>
            <w:tcW w:w="4996" w:type="dxa"/>
          </w:tcPr>
          <w:p w14:paraId="3251B34E" w14:textId="77777777" w:rsidR="00AD3441" w:rsidRPr="00D47E5E" w:rsidRDefault="00AD3441" w:rsidP="00E0575D">
            <w:pPr>
              <w:pStyle w:val="Default"/>
              <w:rPr>
                <w:rFonts w:ascii="Times New Roman" w:hAnsi="Times New Roman" w:cs="Times New Roman"/>
                <w:b w:val="0"/>
                <w:bCs w:val="0"/>
                <w:sz w:val="22"/>
                <w:szCs w:val="22"/>
              </w:rPr>
            </w:pPr>
            <w:r w:rsidRPr="00D47E5E">
              <w:rPr>
                <w:rFonts w:ascii="Times New Roman" w:hAnsi="Times New Roman" w:cs="Times New Roman"/>
                <w:sz w:val="22"/>
                <w:szCs w:val="22"/>
              </w:rPr>
              <w:t>Housing supports as part of an integrated plan for diversion, drug court, or community court</w:t>
            </w:r>
          </w:p>
        </w:tc>
        <w:tc>
          <w:tcPr>
            <w:tcW w:w="3999" w:type="dxa"/>
          </w:tcPr>
          <w:p w14:paraId="03588D82" w14:textId="77777777" w:rsidR="00AD3441" w:rsidRPr="00D47E5E" w:rsidRDefault="00AD3441" w:rsidP="00E0575D">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5279A2" w:rsidRPr="009312DB" w14:paraId="29C38BFE" w14:textId="77777777" w:rsidTr="00AD3441">
        <w:trPr>
          <w:trHeight w:val="258"/>
        </w:trPr>
        <w:tc>
          <w:tcPr>
            <w:cnfStyle w:val="001000000000" w:firstRow="0" w:lastRow="0" w:firstColumn="1" w:lastColumn="0" w:oddVBand="0" w:evenVBand="0" w:oddHBand="0" w:evenHBand="0" w:firstRowFirstColumn="0" w:firstRowLastColumn="0" w:lastRowFirstColumn="0" w:lastRowLastColumn="0"/>
            <w:tcW w:w="4996" w:type="dxa"/>
          </w:tcPr>
          <w:p w14:paraId="71B33FE7" w14:textId="689AB855" w:rsidR="005279A2" w:rsidRPr="00D47E5E" w:rsidRDefault="005279A2" w:rsidP="00E0575D">
            <w:pPr>
              <w:pStyle w:val="Default"/>
              <w:rPr>
                <w:rFonts w:ascii="Times New Roman" w:hAnsi="Times New Roman" w:cs="Times New Roman"/>
                <w:b w:val="0"/>
                <w:bCs w:val="0"/>
                <w:sz w:val="22"/>
                <w:szCs w:val="22"/>
              </w:rPr>
            </w:pPr>
            <w:r w:rsidRPr="00D47E5E">
              <w:rPr>
                <w:rFonts w:ascii="Times New Roman" w:hAnsi="Times New Roman" w:cs="Times New Roman"/>
                <w:sz w:val="22"/>
                <w:szCs w:val="22"/>
              </w:rPr>
              <w:t>Housing supports and rental assistance for Jail Re-Entry</w:t>
            </w:r>
          </w:p>
        </w:tc>
        <w:tc>
          <w:tcPr>
            <w:tcW w:w="3999" w:type="dxa"/>
          </w:tcPr>
          <w:p w14:paraId="04A785C5" w14:textId="77777777" w:rsidR="005279A2" w:rsidRPr="00D47E5E" w:rsidRDefault="005279A2" w:rsidP="00E0575D">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14:paraId="5B49D5EF" w14:textId="3F04E4E1" w:rsidR="009312DB" w:rsidRDefault="009312DB" w:rsidP="004212AB">
      <w:pPr>
        <w:pStyle w:val="Default"/>
        <w:rPr>
          <w:rFonts w:ascii="Times New Roman" w:hAnsi="Times New Roman" w:cs="Times New Roman"/>
          <w:b/>
          <w:bCs/>
          <w:sz w:val="32"/>
          <w:szCs w:val="32"/>
        </w:rPr>
      </w:pPr>
    </w:p>
    <w:p w14:paraId="1B55BB1C" w14:textId="77777777" w:rsidR="001A205D" w:rsidRPr="00D47E5E" w:rsidRDefault="001A205D" w:rsidP="004212AB">
      <w:pPr>
        <w:pStyle w:val="Default"/>
        <w:rPr>
          <w:rFonts w:ascii="Times New Roman" w:hAnsi="Times New Roman" w:cs="Times New Roman"/>
          <w:b/>
          <w:bCs/>
          <w:sz w:val="32"/>
          <w:szCs w:val="32"/>
        </w:rPr>
      </w:pPr>
    </w:p>
    <w:p w14:paraId="1752C623" w14:textId="2091A7E0" w:rsidR="004212AB" w:rsidRPr="00D47E5E" w:rsidRDefault="00052052" w:rsidP="004212AB">
      <w:pPr>
        <w:pStyle w:val="Default"/>
        <w:rPr>
          <w:rFonts w:ascii="Times New Roman" w:hAnsi="Times New Roman" w:cs="Times New Roman"/>
          <w:b/>
          <w:bCs/>
          <w:sz w:val="32"/>
          <w:szCs w:val="32"/>
          <w:u w:val="single"/>
        </w:rPr>
      </w:pPr>
      <w:r w:rsidRPr="00D47E5E">
        <w:rPr>
          <w:rFonts w:ascii="Times New Roman" w:hAnsi="Times New Roman" w:cs="Times New Roman"/>
          <w:b/>
          <w:bCs/>
          <w:sz w:val="32"/>
          <w:szCs w:val="32"/>
          <w:u w:val="single"/>
        </w:rPr>
        <w:lastRenderedPageBreak/>
        <w:t xml:space="preserve">Narrative </w:t>
      </w:r>
      <w:r w:rsidR="004212AB" w:rsidRPr="00D47E5E">
        <w:rPr>
          <w:rFonts w:ascii="Times New Roman" w:hAnsi="Times New Roman" w:cs="Times New Roman"/>
          <w:b/>
          <w:bCs/>
          <w:sz w:val="32"/>
          <w:szCs w:val="32"/>
          <w:u w:val="single"/>
        </w:rPr>
        <w:t>Project Description</w:t>
      </w:r>
    </w:p>
    <w:p w14:paraId="0093EF2A" w14:textId="45E21E95" w:rsidR="00052052" w:rsidRPr="00D47E5E" w:rsidRDefault="00052052" w:rsidP="00052052">
      <w:pPr>
        <w:pStyle w:val="Default"/>
        <w:rPr>
          <w:rFonts w:ascii="Times New Roman" w:hAnsi="Times New Roman" w:cs="Times New Roman"/>
          <w:sz w:val="22"/>
          <w:szCs w:val="22"/>
        </w:rPr>
      </w:pPr>
      <w:r w:rsidRPr="00D47E5E">
        <w:rPr>
          <w:rFonts w:ascii="Times New Roman" w:hAnsi="Times New Roman" w:cs="Times New Roman"/>
          <w:sz w:val="22"/>
          <w:szCs w:val="22"/>
        </w:rPr>
        <w:t>Using the space below, provide a narrative description of the project, including the eligible activities (rental assistance, leasing, operations, supportive services, etc.), services to be provided, population to be served, organizations involved and what they will provide, goals of the project,</w:t>
      </w:r>
      <w:r w:rsidR="00AC5E1A" w:rsidRPr="00D47E5E">
        <w:rPr>
          <w:rFonts w:ascii="Times New Roman" w:hAnsi="Times New Roman" w:cs="Times New Roman"/>
          <w:sz w:val="22"/>
          <w:szCs w:val="22"/>
        </w:rPr>
        <w:t xml:space="preserve"> and proposed outcomes</w:t>
      </w:r>
      <w:r w:rsidRPr="00D47E5E">
        <w:rPr>
          <w:rFonts w:ascii="Times New Roman" w:hAnsi="Times New Roman" w:cs="Times New Roman"/>
          <w:sz w:val="22"/>
          <w:szCs w:val="22"/>
        </w:rPr>
        <w:t xml:space="preserve"> etc. </w:t>
      </w:r>
    </w:p>
    <w:p w14:paraId="7609D550" w14:textId="0D3EEA9C" w:rsidR="00052052" w:rsidRPr="00D47E5E" w:rsidRDefault="00052052" w:rsidP="00052052">
      <w:pPr>
        <w:pStyle w:val="Default"/>
        <w:rPr>
          <w:rFonts w:ascii="Times New Roman" w:hAnsi="Times New Roman" w:cs="Times New Roman"/>
          <w:bCs/>
          <w:i/>
          <w:sz w:val="22"/>
          <w:szCs w:val="22"/>
        </w:rPr>
      </w:pPr>
      <w:r w:rsidRPr="00D47E5E">
        <w:rPr>
          <w:rFonts w:ascii="Times New Roman" w:hAnsi="Times New Roman" w:cs="Times New Roman"/>
          <w:b/>
          <w:i/>
          <w:sz w:val="22"/>
          <w:szCs w:val="22"/>
        </w:rPr>
        <w:t xml:space="preserve">Please complete a separate </w:t>
      </w:r>
      <w:r w:rsidRPr="00D47E5E">
        <w:rPr>
          <w:rFonts w:ascii="Times New Roman" w:hAnsi="Times New Roman" w:cs="Times New Roman"/>
          <w:b/>
          <w:i/>
          <w:sz w:val="22"/>
          <w:szCs w:val="22"/>
          <w:u w:val="single"/>
        </w:rPr>
        <w:t xml:space="preserve">narrative project description </w:t>
      </w:r>
      <w:r w:rsidRPr="00D47E5E">
        <w:rPr>
          <w:rFonts w:ascii="Times New Roman" w:hAnsi="Times New Roman" w:cs="Times New Roman"/>
          <w:b/>
          <w:i/>
          <w:sz w:val="22"/>
          <w:szCs w:val="22"/>
        </w:rPr>
        <w:t xml:space="preserve">for each of the target program areas your agency is proposing to serve. </w:t>
      </w:r>
      <w:r w:rsidR="001A205D" w:rsidRPr="00D47E5E">
        <w:rPr>
          <w:rFonts w:ascii="Times New Roman" w:hAnsi="Times New Roman" w:cs="Times New Roman"/>
          <w:bCs/>
          <w:i/>
          <w:sz w:val="22"/>
          <w:szCs w:val="22"/>
        </w:rPr>
        <w:t xml:space="preserve">(please limit </w:t>
      </w:r>
      <w:r w:rsidR="001A205D" w:rsidRPr="00D47E5E">
        <w:rPr>
          <w:rFonts w:ascii="Times New Roman" w:hAnsi="Times New Roman" w:cs="Times New Roman"/>
          <w:bCs/>
          <w:i/>
          <w:sz w:val="22"/>
          <w:szCs w:val="22"/>
          <w:u w:val="single"/>
        </w:rPr>
        <w:t>each</w:t>
      </w:r>
      <w:r w:rsidR="001A205D" w:rsidRPr="00D47E5E">
        <w:rPr>
          <w:rFonts w:ascii="Times New Roman" w:hAnsi="Times New Roman" w:cs="Times New Roman"/>
          <w:bCs/>
          <w:i/>
          <w:sz w:val="22"/>
          <w:szCs w:val="22"/>
        </w:rPr>
        <w:t xml:space="preserve"> narrative to 1 page)</w:t>
      </w:r>
    </w:p>
    <w:p w14:paraId="45E5E5B9" w14:textId="1FAAC4A6" w:rsidR="00253287" w:rsidRDefault="00253287" w:rsidP="004212AB">
      <w:pPr>
        <w:pStyle w:val="Default"/>
        <w:rPr>
          <w:rFonts w:ascii="Arial" w:hAnsi="Arial" w:cs="Arial"/>
          <w:sz w:val="22"/>
          <w:szCs w:val="22"/>
        </w:rPr>
      </w:pPr>
    </w:p>
    <w:p w14:paraId="7546D0FE" w14:textId="38CCA56C" w:rsidR="00253287" w:rsidRDefault="00253287" w:rsidP="004212AB">
      <w:pPr>
        <w:pStyle w:val="Default"/>
        <w:rPr>
          <w:rFonts w:ascii="Arial" w:hAnsi="Arial" w:cs="Arial"/>
          <w:sz w:val="22"/>
          <w:szCs w:val="22"/>
        </w:rPr>
      </w:pPr>
    </w:p>
    <w:p w14:paraId="1DF2F189" w14:textId="0C28CB52" w:rsidR="00253287" w:rsidRDefault="00253287" w:rsidP="004212AB">
      <w:pPr>
        <w:pStyle w:val="Default"/>
        <w:rPr>
          <w:rFonts w:ascii="Arial" w:hAnsi="Arial" w:cs="Arial"/>
          <w:sz w:val="22"/>
          <w:szCs w:val="22"/>
        </w:rPr>
      </w:pPr>
    </w:p>
    <w:p w14:paraId="140CC542" w14:textId="48F83EDB" w:rsidR="00253287" w:rsidRDefault="00253287" w:rsidP="004212AB">
      <w:pPr>
        <w:pStyle w:val="Default"/>
        <w:rPr>
          <w:rFonts w:ascii="Arial" w:hAnsi="Arial" w:cs="Arial"/>
          <w:sz w:val="22"/>
          <w:szCs w:val="22"/>
        </w:rPr>
      </w:pPr>
    </w:p>
    <w:p w14:paraId="76903524" w14:textId="1553A143" w:rsidR="00253287" w:rsidRDefault="00253287" w:rsidP="004212AB">
      <w:pPr>
        <w:pStyle w:val="Default"/>
        <w:rPr>
          <w:rFonts w:ascii="Arial" w:hAnsi="Arial" w:cs="Arial"/>
          <w:sz w:val="22"/>
          <w:szCs w:val="22"/>
        </w:rPr>
      </w:pPr>
    </w:p>
    <w:p w14:paraId="445E527E" w14:textId="718F8CBA" w:rsidR="00253287" w:rsidRDefault="00253287" w:rsidP="004212AB">
      <w:pPr>
        <w:pStyle w:val="Default"/>
        <w:rPr>
          <w:rFonts w:ascii="Arial" w:hAnsi="Arial" w:cs="Arial"/>
          <w:sz w:val="22"/>
          <w:szCs w:val="22"/>
        </w:rPr>
      </w:pPr>
    </w:p>
    <w:p w14:paraId="2B16BD6C" w14:textId="226DA9D5" w:rsidR="00253287" w:rsidRDefault="00253287" w:rsidP="004212AB">
      <w:pPr>
        <w:pStyle w:val="Default"/>
        <w:rPr>
          <w:rFonts w:ascii="Arial" w:hAnsi="Arial" w:cs="Arial"/>
          <w:sz w:val="22"/>
          <w:szCs w:val="22"/>
        </w:rPr>
      </w:pPr>
    </w:p>
    <w:p w14:paraId="641922CC" w14:textId="3358E4D2" w:rsidR="00253287" w:rsidRDefault="00253287" w:rsidP="004212AB">
      <w:pPr>
        <w:pStyle w:val="Default"/>
        <w:rPr>
          <w:rFonts w:ascii="Arial" w:hAnsi="Arial" w:cs="Arial"/>
          <w:sz w:val="22"/>
          <w:szCs w:val="22"/>
        </w:rPr>
      </w:pPr>
    </w:p>
    <w:p w14:paraId="744F17AA" w14:textId="194BCA9F" w:rsidR="00253287" w:rsidRDefault="00253287" w:rsidP="004212AB">
      <w:pPr>
        <w:pStyle w:val="Default"/>
        <w:rPr>
          <w:rFonts w:ascii="Arial" w:hAnsi="Arial" w:cs="Arial"/>
          <w:sz w:val="22"/>
          <w:szCs w:val="22"/>
        </w:rPr>
      </w:pPr>
    </w:p>
    <w:p w14:paraId="0BA904F7" w14:textId="6E302AFB" w:rsidR="00253287" w:rsidRDefault="00253287" w:rsidP="004212AB">
      <w:pPr>
        <w:pStyle w:val="Default"/>
        <w:rPr>
          <w:rFonts w:ascii="Arial" w:hAnsi="Arial" w:cs="Arial"/>
          <w:sz w:val="22"/>
          <w:szCs w:val="22"/>
        </w:rPr>
      </w:pPr>
    </w:p>
    <w:p w14:paraId="48EDC250" w14:textId="64445CE3" w:rsidR="00253287" w:rsidRDefault="00253287" w:rsidP="004212AB">
      <w:pPr>
        <w:pStyle w:val="Default"/>
        <w:rPr>
          <w:rFonts w:ascii="Arial" w:hAnsi="Arial" w:cs="Arial"/>
          <w:sz w:val="22"/>
          <w:szCs w:val="22"/>
        </w:rPr>
      </w:pPr>
    </w:p>
    <w:p w14:paraId="2DAC6AE6" w14:textId="4A8DCBC0" w:rsidR="00253287" w:rsidRDefault="00253287" w:rsidP="004212AB">
      <w:pPr>
        <w:pStyle w:val="Default"/>
        <w:rPr>
          <w:rFonts w:ascii="Arial" w:hAnsi="Arial" w:cs="Arial"/>
          <w:sz w:val="22"/>
          <w:szCs w:val="22"/>
        </w:rPr>
      </w:pPr>
    </w:p>
    <w:p w14:paraId="3CCE688E" w14:textId="558DE753" w:rsidR="00253287" w:rsidRDefault="00253287" w:rsidP="004212AB">
      <w:pPr>
        <w:pStyle w:val="Default"/>
        <w:rPr>
          <w:rFonts w:ascii="Arial" w:hAnsi="Arial" w:cs="Arial"/>
          <w:sz w:val="22"/>
          <w:szCs w:val="22"/>
        </w:rPr>
      </w:pPr>
    </w:p>
    <w:p w14:paraId="3FF04FE4" w14:textId="0135B785" w:rsidR="00253287" w:rsidRDefault="00253287" w:rsidP="004212AB">
      <w:pPr>
        <w:pStyle w:val="Default"/>
        <w:rPr>
          <w:rFonts w:ascii="Arial" w:hAnsi="Arial" w:cs="Arial"/>
          <w:sz w:val="22"/>
          <w:szCs w:val="22"/>
        </w:rPr>
      </w:pPr>
    </w:p>
    <w:p w14:paraId="04CE2D0E" w14:textId="74A32D5A" w:rsidR="00253287" w:rsidRDefault="00253287" w:rsidP="004212AB">
      <w:pPr>
        <w:pStyle w:val="Default"/>
        <w:rPr>
          <w:rFonts w:ascii="Arial" w:hAnsi="Arial" w:cs="Arial"/>
          <w:sz w:val="22"/>
          <w:szCs w:val="22"/>
        </w:rPr>
      </w:pPr>
    </w:p>
    <w:p w14:paraId="330FD508" w14:textId="016C6DC0" w:rsidR="00253287" w:rsidRDefault="00253287" w:rsidP="004212AB">
      <w:pPr>
        <w:pStyle w:val="Default"/>
        <w:rPr>
          <w:rFonts w:ascii="Arial" w:hAnsi="Arial" w:cs="Arial"/>
          <w:sz w:val="22"/>
          <w:szCs w:val="22"/>
        </w:rPr>
      </w:pPr>
    </w:p>
    <w:p w14:paraId="37BB0A0F" w14:textId="1D7DBAD8" w:rsidR="00253287" w:rsidRDefault="00253287" w:rsidP="004212AB">
      <w:pPr>
        <w:pStyle w:val="Default"/>
        <w:rPr>
          <w:rFonts w:ascii="Arial" w:hAnsi="Arial" w:cs="Arial"/>
          <w:sz w:val="22"/>
          <w:szCs w:val="22"/>
        </w:rPr>
      </w:pPr>
    </w:p>
    <w:p w14:paraId="7B75A3CB" w14:textId="6B198CD8" w:rsidR="00253287" w:rsidRDefault="00253287" w:rsidP="004212AB">
      <w:pPr>
        <w:pStyle w:val="Default"/>
        <w:rPr>
          <w:rFonts w:ascii="Arial" w:hAnsi="Arial" w:cs="Arial"/>
          <w:sz w:val="22"/>
          <w:szCs w:val="22"/>
        </w:rPr>
      </w:pPr>
    </w:p>
    <w:p w14:paraId="4E3D1C1A" w14:textId="196BDF00" w:rsidR="00253287" w:rsidRDefault="00253287" w:rsidP="004212AB">
      <w:pPr>
        <w:pStyle w:val="Default"/>
        <w:rPr>
          <w:rFonts w:ascii="Arial" w:hAnsi="Arial" w:cs="Arial"/>
          <w:sz w:val="22"/>
          <w:szCs w:val="22"/>
        </w:rPr>
      </w:pPr>
    </w:p>
    <w:p w14:paraId="5A56B666" w14:textId="4BA0581F" w:rsidR="00253287" w:rsidRDefault="00253287" w:rsidP="004212AB">
      <w:pPr>
        <w:pStyle w:val="Default"/>
        <w:rPr>
          <w:rFonts w:ascii="Arial" w:hAnsi="Arial" w:cs="Arial"/>
          <w:sz w:val="22"/>
          <w:szCs w:val="22"/>
        </w:rPr>
      </w:pPr>
    </w:p>
    <w:p w14:paraId="61617AC5" w14:textId="73AFCBC7" w:rsidR="00253287" w:rsidRDefault="00253287" w:rsidP="004212AB">
      <w:pPr>
        <w:pStyle w:val="Default"/>
        <w:rPr>
          <w:rFonts w:ascii="Arial" w:hAnsi="Arial" w:cs="Arial"/>
          <w:sz w:val="22"/>
          <w:szCs w:val="22"/>
        </w:rPr>
      </w:pPr>
    </w:p>
    <w:p w14:paraId="3A2986EE" w14:textId="662A3931" w:rsidR="00253287" w:rsidRDefault="00253287" w:rsidP="004212AB">
      <w:pPr>
        <w:pStyle w:val="Default"/>
        <w:rPr>
          <w:rFonts w:ascii="Arial" w:hAnsi="Arial" w:cs="Arial"/>
          <w:sz w:val="22"/>
          <w:szCs w:val="22"/>
        </w:rPr>
      </w:pPr>
    </w:p>
    <w:p w14:paraId="7CE0F9BE" w14:textId="5DD9F245" w:rsidR="00253287" w:rsidRDefault="00253287" w:rsidP="004212AB">
      <w:pPr>
        <w:pStyle w:val="Default"/>
        <w:rPr>
          <w:rFonts w:ascii="Arial" w:hAnsi="Arial" w:cs="Arial"/>
          <w:sz w:val="22"/>
          <w:szCs w:val="22"/>
        </w:rPr>
      </w:pPr>
    </w:p>
    <w:p w14:paraId="0D3031D6" w14:textId="0CF4A062" w:rsidR="00253287" w:rsidRDefault="00253287" w:rsidP="004212AB">
      <w:pPr>
        <w:pStyle w:val="Default"/>
        <w:rPr>
          <w:rFonts w:ascii="Arial" w:hAnsi="Arial" w:cs="Arial"/>
          <w:sz w:val="22"/>
          <w:szCs w:val="22"/>
        </w:rPr>
      </w:pPr>
    </w:p>
    <w:p w14:paraId="1FB98793" w14:textId="2B92E02E" w:rsidR="00253287" w:rsidRDefault="00253287" w:rsidP="004212AB">
      <w:pPr>
        <w:pStyle w:val="Default"/>
        <w:rPr>
          <w:rFonts w:ascii="Arial" w:hAnsi="Arial" w:cs="Arial"/>
          <w:sz w:val="22"/>
          <w:szCs w:val="22"/>
        </w:rPr>
      </w:pPr>
    </w:p>
    <w:p w14:paraId="3CAF0D04" w14:textId="22933729" w:rsidR="00253287" w:rsidRDefault="00253287" w:rsidP="004212AB">
      <w:pPr>
        <w:pStyle w:val="Default"/>
        <w:rPr>
          <w:rFonts w:ascii="Arial" w:hAnsi="Arial" w:cs="Arial"/>
          <w:sz w:val="22"/>
          <w:szCs w:val="22"/>
        </w:rPr>
      </w:pPr>
    </w:p>
    <w:p w14:paraId="04B7D82B" w14:textId="1BECACE9" w:rsidR="00253287" w:rsidRDefault="00253287" w:rsidP="004212AB">
      <w:pPr>
        <w:pStyle w:val="Default"/>
        <w:rPr>
          <w:rFonts w:ascii="Arial" w:hAnsi="Arial" w:cs="Arial"/>
          <w:sz w:val="22"/>
          <w:szCs w:val="22"/>
        </w:rPr>
      </w:pPr>
    </w:p>
    <w:p w14:paraId="61B21E77" w14:textId="0947A170" w:rsidR="00253287" w:rsidRDefault="00253287" w:rsidP="004212AB">
      <w:pPr>
        <w:pStyle w:val="Default"/>
        <w:rPr>
          <w:rFonts w:ascii="Arial" w:hAnsi="Arial" w:cs="Arial"/>
          <w:sz w:val="22"/>
          <w:szCs w:val="22"/>
        </w:rPr>
      </w:pPr>
    </w:p>
    <w:p w14:paraId="1C08EFE0" w14:textId="1DE721F8" w:rsidR="00253287" w:rsidRDefault="00253287" w:rsidP="004212AB">
      <w:pPr>
        <w:pStyle w:val="Default"/>
        <w:rPr>
          <w:rFonts w:ascii="Arial" w:hAnsi="Arial" w:cs="Arial"/>
          <w:sz w:val="22"/>
          <w:szCs w:val="22"/>
        </w:rPr>
      </w:pPr>
    </w:p>
    <w:p w14:paraId="470EE668" w14:textId="21AA1048" w:rsidR="00253287" w:rsidRDefault="00253287" w:rsidP="004212AB">
      <w:pPr>
        <w:pStyle w:val="Default"/>
        <w:rPr>
          <w:rFonts w:ascii="Arial" w:hAnsi="Arial" w:cs="Arial"/>
          <w:sz w:val="22"/>
          <w:szCs w:val="22"/>
        </w:rPr>
      </w:pPr>
    </w:p>
    <w:p w14:paraId="77966D40" w14:textId="77777777" w:rsidR="00744228" w:rsidRDefault="00744228" w:rsidP="004212AB">
      <w:pPr>
        <w:pStyle w:val="Default"/>
        <w:rPr>
          <w:rFonts w:ascii="Arial" w:hAnsi="Arial" w:cs="Arial"/>
          <w:sz w:val="22"/>
          <w:szCs w:val="22"/>
        </w:rPr>
      </w:pPr>
    </w:p>
    <w:p w14:paraId="257C270C" w14:textId="49840360" w:rsidR="003C0FCE" w:rsidRDefault="003C0FCE" w:rsidP="004212AB">
      <w:pPr>
        <w:pStyle w:val="Default"/>
        <w:rPr>
          <w:rFonts w:ascii="Arial" w:hAnsi="Arial" w:cs="Arial"/>
          <w:sz w:val="22"/>
          <w:szCs w:val="22"/>
        </w:rPr>
      </w:pPr>
    </w:p>
    <w:p w14:paraId="68826099" w14:textId="389055E8" w:rsidR="003C0FCE" w:rsidRDefault="003C0FCE" w:rsidP="004212AB">
      <w:pPr>
        <w:pStyle w:val="Default"/>
        <w:rPr>
          <w:rFonts w:ascii="Arial" w:hAnsi="Arial" w:cs="Arial"/>
          <w:sz w:val="22"/>
          <w:szCs w:val="22"/>
        </w:rPr>
      </w:pPr>
    </w:p>
    <w:p w14:paraId="143C8617" w14:textId="2F193295" w:rsidR="003C0FCE" w:rsidRDefault="003C0FCE" w:rsidP="004212AB">
      <w:pPr>
        <w:pStyle w:val="Default"/>
        <w:rPr>
          <w:rFonts w:ascii="Arial" w:hAnsi="Arial" w:cs="Arial"/>
          <w:sz w:val="22"/>
          <w:szCs w:val="22"/>
        </w:rPr>
      </w:pPr>
    </w:p>
    <w:p w14:paraId="74B6459C" w14:textId="746D9F9A" w:rsidR="003C0FCE" w:rsidRDefault="003C0FCE" w:rsidP="004212AB">
      <w:pPr>
        <w:pStyle w:val="Default"/>
        <w:rPr>
          <w:rFonts w:ascii="Arial" w:hAnsi="Arial" w:cs="Arial"/>
          <w:sz w:val="22"/>
          <w:szCs w:val="22"/>
        </w:rPr>
      </w:pPr>
    </w:p>
    <w:p w14:paraId="2C90D9B2" w14:textId="38C98517" w:rsidR="003C0FCE" w:rsidRDefault="003C0FCE" w:rsidP="004212AB">
      <w:pPr>
        <w:pStyle w:val="Default"/>
        <w:rPr>
          <w:rFonts w:ascii="Arial" w:hAnsi="Arial" w:cs="Arial"/>
          <w:sz w:val="22"/>
          <w:szCs w:val="22"/>
        </w:rPr>
      </w:pPr>
    </w:p>
    <w:p w14:paraId="26039A93" w14:textId="75E15FAB" w:rsidR="003C0FCE" w:rsidRDefault="003C0FCE" w:rsidP="004212AB">
      <w:pPr>
        <w:pStyle w:val="Default"/>
        <w:rPr>
          <w:rFonts w:ascii="Arial" w:hAnsi="Arial" w:cs="Arial"/>
          <w:sz w:val="22"/>
          <w:szCs w:val="22"/>
        </w:rPr>
      </w:pPr>
    </w:p>
    <w:p w14:paraId="62200892" w14:textId="1DEDB9EF" w:rsidR="003C0FCE" w:rsidRDefault="003C0FCE" w:rsidP="004212AB">
      <w:pPr>
        <w:pStyle w:val="Default"/>
        <w:rPr>
          <w:rFonts w:ascii="Arial" w:hAnsi="Arial" w:cs="Arial"/>
          <w:sz w:val="22"/>
          <w:szCs w:val="22"/>
        </w:rPr>
      </w:pPr>
    </w:p>
    <w:p w14:paraId="4402C284" w14:textId="169FF60E" w:rsidR="003C0FCE" w:rsidRDefault="003C0FCE" w:rsidP="004212AB">
      <w:pPr>
        <w:pStyle w:val="Default"/>
        <w:rPr>
          <w:rFonts w:ascii="Arial" w:hAnsi="Arial" w:cs="Arial"/>
          <w:sz w:val="22"/>
          <w:szCs w:val="22"/>
        </w:rPr>
      </w:pPr>
    </w:p>
    <w:p w14:paraId="11AF302F" w14:textId="77777777" w:rsidR="009312DB" w:rsidRDefault="009312DB" w:rsidP="004212AB">
      <w:pPr>
        <w:pStyle w:val="Default"/>
        <w:rPr>
          <w:rFonts w:ascii="Arial" w:hAnsi="Arial" w:cs="Arial"/>
          <w:sz w:val="22"/>
          <w:szCs w:val="22"/>
        </w:rPr>
      </w:pPr>
    </w:p>
    <w:p w14:paraId="624A970F" w14:textId="6291F2CA" w:rsidR="00253287" w:rsidRDefault="00253287" w:rsidP="004212AB">
      <w:pPr>
        <w:pStyle w:val="Default"/>
        <w:rPr>
          <w:rFonts w:ascii="Arial" w:hAnsi="Arial" w:cs="Arial"/>
          <w:sz w:val="22"/>
          <w:szCs w:val="22"/>
        </w:rPr>
      </w:pPr>
    </w:p>
    <w:p w14:paraId="141C0F25" w14:textId="4A1FB44A" w:rsidR="00253287" w:rsidRDefault="00253287" w:rsidP="004212AB">
      <w:pPr>
        <w:pStyle w:val="Default"/>
        <w:rPr>
          <w:rFonts w:ascii="Arial" w:hAnsi="Arial" w:cs="Arial"/>
          <w:sz w:val="22"/>
          <w:szCs w:val="22"/>
        </w:rPr>
      </w:pPr>
    </w:p>
    <w:p w14:paraId="3D546821" w14:textId="5ADBA59C" w:rsidR="00343305" w:rsidRDefault="00343305" w:rsidP="004212AB">
      <w:pPr>
        <w:pStyle w:val="Default"/>
        <w:rPr>
          <w:rFonts w:ascii="Arial" w:hAnsi="Arial" w:cs="Arial"/>
          <w:sz w:val="22"/>
          <w:szCs w:val="22"/>
        </w:rPr>
      </w:pPr>
    </w:p>
    <w:p w14:paraId="1A3771BB" w14:textId="77777777" w:rsidR="00253287" w:rsidRPr="00246A9C" w:rsidRDefault="00253287" w:rsidP="004212AB">
      <w:pPr>
        <w:pStyle w:val="Default"/>
        <w:rPr>
          <w:b/>
          <w:i/>
          <w:sz w:val="22"/>
          <w:szCs w:val="22"/>
        </w:rPr>
      </w:pPr>
    </w:p>
    <w:p w14:paraId="3355D172" w14:textId="0EE1F420" w:rsidR="004212AB" w:rsidRDefault="00253287" w:rsidP="008D23C4">
      <w:pPr>
        <w:pStyle w:val="Default"/>
        <w:rPr>
          <w:rFonts w:ascii="Arial" w:hAnsi="Arial" w:cs="Arial"/>
          <w:sz w:val="22"/>
          <w:szCs w:val="22"/>
        </w:rPr>
      </w:pPr>
      <w:r w:rsidRPr="00D47E5E">
        <w:rPr>
          <w:rFonts w:ascii="Times New Roman" w:hAnsi="Times New Roman" w:cs="Times New Roman"/>
          <w:b/>
          <w:bCs/>
          <w:sz w:val="32"/>
          <w:szCs w:val="32"/>
          <w:u w:val="single"/>
        </w:rPr>
        <w:lastRenderedPageBreak/>
        <w:t>Agency Capacity and Vision</w:t>
      </w:r>
    </w:p>
    <w:p w14:paraId="4CE4C6CC" w14:textId="03F39989" w:rsidR="004212AB" w:rsidRPr="00D47E5E" w:rsidRDefault="008D23C4" w:rsidP="008D23C4">
      <w:pPr>
        <w:pStyle w:val="Default"/>
        <w:rPr>
          <w:rFonts w:ascii="Times New Roman" w:hAnsi="Times New Roman" w:cs="Times New Roman"/>
          <w:sz w:val="22"/>
          <w:szCs w:val="22"/>
        </w:rPr>
      </w:pPr>
      <w:r w:rsidRPr="00D47E5E">
        <w:rPr>
          <w:rFonts w:ascii="Times New Roman" w:hAnsi="Times New Roman" w:cs="Times New Roman"/>
          <w:sz w:val="22"/>
          <w:szCs w:val="22"/>
        </w:rPr>
        <w:t>P</w:t>
      </w:r>
      <w:r w:rsidR="004212AB" w:rsidRPr="00D47E5E">
        <w:rPr>
          <w:rFonts w:ascii="Times New Roman" w:hAnsi="Times New Roman" w:cs="Times New Roman"/>
          <w:sz w:val="22"/>
          <w:szCs w:val="22"/>
        </w:rPr>
        <w:t>lease describe how your agency will:</w:t>
      </w:r>
    </w:p>
    <w:p w14:paraId="3F1EE0EF" w14:textId="0F9BFF7F" w:rsidR="00253287" w:rsidRPr="00D47E5E" w:rsidRDefault="00253287" w:rsidP="004212AB">
      <w:pPr>
        <w:pStyle w:val="Default"/>
        <w:rPr>
          <w:rFonts w:ascii="Times New Roman" w:hAnsi="Times New Roman" w:cs="Times New Roman"/>
          <w:sz w:val="22"/>
          <w:szCs w:val="22"/>
        </w:rPr>
      </w:pPr>
      <w:r w:rsidRPr="00D47E5E">
        <w:rPr>
          <w:rFonts w:ascii="Times New Roman" w:hAnsi="Times New Roman" w:cs="Times New Roman"/>
          <w:sz w:val="22"/>
          <w:szCs w:val="22"/>
        </w:rPr>
        <w:t>(1)</w:t>
      </w:r>
      <w:r w:rsidR="004212AB" w:rsidRPr="00D47E5E">
        <w:rPr>
          <w:rFonts w:ascii="Times New Roman" w:hAnsi="Times New Roman" w:cs="Times New Roman"/>
          <w:sz w:val="22"/>
          <w:szCs w:val="22"/>
        </w:rPr>
        <w:t xml:space="preserve">Prioritize based upon the greatest Need/Vulnerability, </w:t>
      </w:r>
      <w:r w:rsidRPr="00D47E5E">
        <w:rPr>
          <w:rFonts w:ascii="Times New Roman" w:hAnsi="Times New Roman" w:cs="Times New Roman"/>
          <w:sz w:val="22"/>
          <w:szCs w:val="22"/>
        </w:rPr>
        <w:t>(2)</w:t>
      </w:r>
      <w:r w:rsidR="004212AB" w:rsidRPr="00D47E5E">
        <w:rPr>
          <w:rFonts w:ascii="Times New Roman" w:hAnsi="Times New Roman" w:cs="Times New Roman"/>
          <w:sz w:val="22"/>
          <w:szCs w:val="22"/>
        </w:rPr>
        <w:t>Be accessible (minimize the number of clients who may be screened out,</w:t>
      </w:r>
      <w:r w:rsidRPr="00D47E5E">
        <w:rPr>
          <w:rFonts w:ascii="Times New Roman" w:hAnsi="Times New Roman" w:cs="Times New Roman"/>
          <w:sz w:val="22"/>
          <w:szCs w:val="22"/>
        </w:rPr>
        <w:t>(3)</w:t>
      </w:r>
      <w:r w:rsidR="004212AB" w:rsidRPr="00D47E5E">
        <w:rPr>
          <w:rFonts w:ascii="Times New Roman" w:hAnsi="Times New Roman" w:cs="Times New Roman"/>
          <w:sz w:val="22"/>
          <w:szCs w:val="22"/>
        </w:rPr>
        <w:t xml:space="preserve"> Coordinate with both Local and Mainstream Providers, </w:t>
      </w:r>
      <w:r w:rsidRPr="00D47E5E">
        <w:rPr>
          <w:rFonts w:ascii="Times New Roman" w:hAnsi="Times New Roman" w:cs="Times New Roman"/>
          <w:sz w:val="22"/>
          <w:szCs w:val="22"/>
        </w:rPr>
        <w:t>(4)</w:t>
      </w:r>
      <w:r w:rsidR="004212AB" w:rsidRPr="00D47E5E">
        <w:rPr>
          <w:rFonts w:ascii="Times New Roman" w:hAnsi="Times New Roman" w:cs="Times New Roman"/>
          <w:sz w:val="22"/>
          <w:szCs w:val="22"/>
        </w:rPr>
        <w:t>Leverage additional resources to ensure successful project outcomes,</w:t>
      </w:r>
      <w:r w:rsidRPr="00D47E5E">
        <w:rPr>
          <w:rFonts w:ascii="Times New Roman" w:hAnsi="Times New Roman" w:cs="Times New Roman"/>
          <w:sz w:val="22"/>
          <w:szCs w:val="22"/>
        </w:rPr>
        <w:t>(5)</w:t>
      </w:r>
      <w:r w:rsidR="004212AB" w:rsidRPr="00D47E5E">
        <w:rPr>
          <w:rFonts w:ascii="Times New Roman" w:hAnsi="Times New Roman" w:cs="Times New Roman"/>
          <w:sz w:val="22"/>
          <w:szCs w:val="22"/>
        </w:rPr>
        <w:t xml:space="preserve"> Project timeline detailing capacity and readiness to begin services.  </w:t>
      </w:r>
      <w:r w:rsidRPr="00D47E5E">
        <w:rPr>
          <w:rFonts w:ascii="Times New Roman" w:hAnsi="Times New Roman" w:cs="Times New Roman"/>
          <w:sz w:val="22"/>
          <w:szCs w:val="22"/>
        </w:rPr>
        <w:t>(6)</w:t>
      </w:r>
      <w:r w:rsidR="004212AB" w:rsidRPr="00D47E5E">
        <w:rPr>
          <w:rFonts w:ascii="Times New Roman" w:hAnsi="Times New Roman" w:cs="Times New Roman"/>
          <w:sz w:val="22"/>
          <w:szCs w:val="22"/>
        </w:rPr>
        <w:t xml:space="preserve">Please describe prior experience with similar projects as well as capacity.  </w:t>
      </w:r>
    </w:p>
    <w:p w14:paraId="75DD589C" w14:textId="479D56B4" w:rsidR="00253287" w:rsidRPr="00D47E5E" w:rsidRDefault="00253287" w:rsidP="004212AB">
      <w:pPr>
        <w:pStyle w:val="Default"/>
        <w:rPr>
          <w:rFonts w:ascii="Times New Roman" w:hAnsi="Times New Roman" w:cs="Times New Roman"/>
          <w:sz w:val="22"/>
          <w:szCs w:val="22"/>
        </w:rPr>
      </w:pPr>
    </w:p>
    <w:p w14:paraId="7A1415DF" w14:textId="2B9D0ABC" w:rsidR="00253287" w:rsidRPr="00D47E5E" w:rsidRDefault="00253287" w:rsidP="004212AB">
      <w:pPr>
        <w:pStyle w:val="Default"/>
        <w:rPr>
          <w:rFonts w:ascii="Times New Roman" w:hAnsi="Times New Roman" w:cs="Times New Roman"/>
          <w:b/>
          <w:bCs/>
          <w:i/>
          <w:iCs/>
          <w:sz w:val="22"/>
          <w:szCs w:val="22"/>
        </w:rPr>
      </w:pPr>
      <w:r w:rsidRPr="00D47E5E">
        <w:rPr>
          <w:rFonts w:ascii="Times New Roman" w:hAnsi="Times New Roman" w:cs="Times New Roman"/>
          <w:b/>
          <w:bCs/>
          <w:i/>
          <w:iCs/>
          <w:sz w:val="22"/>
          <w:szCs w:val="22"/>
        </w:rPr>
        <w:t xml:space="preserve">This information will be used to assist the ranking committee to understand the capacity and experience of your Agency.  Please clearly articulate steps to implement as well as target program types with maximum alignment to evidence-based practices and program goals as stating in the RFP.  </w:t>
      </w:r>
    </w:p>
    <w:p w14:paraId="42B1A18B" w14:textId="474048DE" w:rsidR="00253287" w:rsidRPr="00D47E5E" w:rsidRDefault="00253287" w:rsidP="004212AB">
      <w:pPr>
        <w:pStyle w:val="Default"/>
        <w:rPr>
          <w:rFonts w:ascii="Times New Roman" w:hAnsi="Times New Roman" w:cs="Times New Roman"/>
          <w:b/>
          <w:bCs/>
          <w:i/>
          <w:iCs/>
          <w:sz w:val="22"/>
          <w:szCs w:val="22"/>
        </w:rPr>
      </w:pPr>
      <w:r w:rsidRPr="00D47E5E">
        <w:rPr>
          <w:rFonts w:ascii="Times New Roman" w:hAnsi="Times New Roman" w:cs="Times New Roman"/>
          <w:b/>
          <w:bCs/>
          <w:i/>
          <w:iCs/>
          <w:sz w:val="22"/>
          <w:szCs w:val="22"/>
        </w:rPr>
        <w:t>Please see scoring criteria for more information.</w:t>
      </w:r>
    </w:p>
    <w:p w14:paraId="65E27AE6" w14:textId="3C91C603" w:rsidR="004212AB" w:rsidRDefault="004212AB" w:rsidP="004212AB">
      <w:pPr>
        <w:pStyle w:val="Default"/>
        <w:rPr>
          <w:rFonts w:ascii="Times New Roman" w:hAnsi="Times New Roman" w:cs="Times New Roman"/>
          <w:b/>
          <w:bCs/>
          <w:color w:val="auto"/>
          <w:sz w:val="22"/>
          <w:szCs w:val="22"/>
        </w:rPr>
      </w:pPr>
    </w:p>
    <w:p w14:paraId="3F662F9D" w14:textId="4E3D81A9" w:rsidR="004212AB" w:rsidRDefault="004212AB" w:rsidP="004212AB">
      <w:pPr>
        <w:pStyle w:val="Default"/>
        <w:rPr>
          <w:rFonts w:ascii="Times New Roman" w:hAnsi="Times New Roman" w:cs="Times New Roman"/>
          <w:b/>
          <w:bCs/>
          <w:color w:val="auto"/>
          <w:sz w:val="22"/>
          <w:szCs w:val="22"/>
        </w:rPr>
      </w:pPr>
    </w:p>
    <w:p w14:paraId="28A41241" w14:textId="297E2377" w:rsidR="004212AB" w:rsidRDefault="004212AB" w:rsidP="004212AB">
      <w:pPr>
        <w:pStyle w:val="Default"/>
        <w:rPr>
          <w:rFonts w:ascii="Times New Roman" w:hAnsi="Times New Roman" w:cs="Times New Roman"/>
          <w:b/>
          <w:bCs/>
          <w:color w:val="auto"/>
          <w:sz w:val="22"/>
          <w:szCs w:val="22"/>
        </w:rPr>
      </w:pPr>
    </w:p>
    <w:p w14:paraId="40612449" w14:textId="69B9D477" w:rsidR="004212AB" w:rsidRDefault="004212AB" w:rsidP="004212AB">
      <w:pPr>
        <w:pStyle w:val="Default"/>
        <w:rPr>
          <w:rFonts w:ascii="Times New Roman" w:hAnsi="Times New Roman" w:cs="Times New Roman"/>
          <w:b/>
          <w:bCs/>
          <w:color w:val="auto"/>
          <w:sz w:val="22"/>
          <w:szCs w:val="22"/>
        </w:rPr>
      </w:pPr>
    </w:p>
    <w:p w14:paraId="1918D22B" w14:textId="77777777" w:rsidR="004212AB" w:rsidRDefault="004212AB" w:rsidP="004212AB">
      <w:pPr>
        <w:pStyle w:val="Default"/>
        <w:rPr>
          <w:rFonts w:ascii="Arial" w:hAnsi="Arial" w:cs="Arial"/>
          <w:sz w:val="22"/>
          <w:szCs w:val="22"/>
        </w:rPr>
      </w:pPr>
    </w:p>
    <w:p w14:paraId="668429F7" w14:textId="77777777" w:rsidR="005D3086" w:rsidRDefault="005D3086" w:rsidP="008D23C4">
      <w:pPr>
        <w:pStyle w:val="Default"/>
        <w:rPr>
          <w:rFonts w:ascii="Arial" w:hAnsi="Arial" w:cs="Arial"/>
          <w:sz w:val="22"/>
          <w:szCs w:val="22"/>
        </w:rPr>
      </w:pPr>
    </w:p>
    <w:p w14:paraId="67AF7973" w14:textId="77777777" w:rsidR="008D23C4" w:rsidRDefault="008D23C4" w:rsidP="008D23C4">
      <w:pPr>
        <w:pStyle w:val="Default"/>
        <w:rPr>
          <w:rFonts w:cstheme="minorBidi"/>
          <w:color w:val="auto"/>
        </w:rPr>
      </w:pPr>
    </w:p>
    <w:p w14:paraId="51D32D62" w14:textId="77777777" w:rsidR="008D23C4" w:rsidRDefault="008D23C4" w:rsidP="008D23C4">
      <w:pPr>
        <w:pStyle w:val="Default"/>
        <w:rPr>
          <w:rFonts w:cstheme="minorBidi"/>
          <w:color w:val="auto"/>
        </w:rPr>
      </w:pPr>
    </w:p>
    <w:p w14:paraId="2D80E511" w14:textId="77777777" w:rsidR="008D23C4" w:rsidRDefault="008D23C4" w:rsidP="008D23C4">
      <w:pPr>
        <w:pStyle w:val="Default"/>
        <w:rPr>
          <w:rFonts w:cstheme="minorBidi"/>
          <w:color w:val="auto"/>
        </w:rPr>
      </w:pPr>
    </w:p>
    <w:p w14:paraId="44E07632" w14:textId="77777777" w:rsidR="008D23C4" w:rsidRDefault="008D23C4" w:rsidP="008D23C4">
      <w:pPr>
        <w:pStyle w:val="Default"/>
        <w:rPr>
          <w:rFonts w:cstheme="minorBidi"/>
          <w:color w:val="auto"/>
        </w:rPr>
      </w:pPr>
    </w:p>
    <w:p w14:paraId="72233EC4" w14:textId="77777777" w:rsidR="008D23C4" w:rsidRDefault="008D23C4" w:rsidP="008D23C4">
      <w:pPr>
        <w:pStyle w:val="Default"/>
        <w:rPr>
          <w:rFonts w:cstheme="minorBidi"/>
          <w:color w:val="auto"/>
        </w:rPr>
      </w:pPr>
    </w:p>
    <w:p w14:paraId="4D2BE6E7" w14:textId="77777777" w:rsidR="008D23C4" w:rsidRDefault="008D23C4" w:rsidP="008D23C4">
      <w:pPr>
        <w:pStyle w:val="Default"/>
        <w:rPr>
          <w:rFonts w:cstheme="minorBidi"/>
          <w:color w:val="auto"/>
        </w:rPr>
      </w:pPr>
    </w:p>
    <w:p w14:paraId="284615F1" w14:textId="77777777" w:rsidR="008D23C4" w:rsidRDefault="008D23C4" w:rsidP="008D23C4">
      <w:pPr>
        <w:pStyle w:val="Default"/>
        <w:rPr>
          <w:rFonts w:cstheme="minorBidi"/>
          <w:color w:val="auto"/>
        </w:rPr>
      </w:pPr>
    </w:p>
    <w:p w14:paraId="23C49937" w14:textId="77777777" w:rsidR="008D23C4" w:rsidRDefault="008D23C4" w:rsidP="008D23C4">
      <w:pPr>
        <w:pStyle w:val="Default"/>
        <w:rPr>
          <w:rFonts w:cstheme="minorBidi"/>
          <w:color w:val="auto"/>
        </w:rPr>
      </w:pPr>
    </w:p>
    <w:p w14:paraId="4836A494" w14:textId="77777777" w:rsidR="008D23C4" w:rsidRPr="00FC5FCD" w:rsidRDefault="008D23C4" w:rsidP="008D23C4">
      <w:pPr>
        <w:rPr>
          <w:rFonts w:ascii="Calibri" w:hAnsi="Calibri" w:cstheme="minorBidi"/>
          <w:sz w:val="24"/>
          <w:szCs w:val="24"/>
        </w:rPr>
      </w:pPr>
      <w:r>
        <w:rPr>
          <w:rFonts w:cstheme="minorBidi"/>
        </w:rPr>
        <w:br w:type="page"/>
      </w:r>
    </w:p>
    <w:p w14:paraId="7354942F" w14:textId="461DBC7C" w:rsidR="008D23C4" w:rsidRDefault="008D23C4" w:rsidP="008D23C4">
      <w:pPr>
        <w:pStyle w:val="Title"/>
        <w:jc w:val="center"/>
      </w:pPr>
      <w:r>
        <w:lastRenderedPageBreak/>
        <w:t>202</w:t>
      </w:r>
      <w:r w:rsidR="005C1074">
        <w:t>3</w:t>
      </w:r>
      <w:r>
        <w:t xml:space="preserve"> Renewal Application</w:t>
      </w:r>
    </w:p>
    <w:p w14:paraId="0EC5C7C9" w14:textId="77777777" w:rsidR="008D23C4" w:rsidRPr="00D47E5E" w:rsidRDefault="008D23C4" w:rsidP="008D23C4">
      <w:pPr>
        <w:pStyle w:val="Default"/>
        <w:rPr>
          <w:rFonts w:ascii="Times New Roman" w:hAnsi="Times New Roman" w:cs="Times New Roman"/>
          <w:b/>
          <w:bCs/>
          <w:sz w:val="28"/>
          <w:szCs w:val="28"/>
        </w:rPr>
      </w:pPr>
      <w:r w:rsidRPr="00D47E5E">
        <w:rPr>
          <w:rFonts w:ascii="Times New Roman" w:hAnsi="Times New Roman" w:cs="Times New Roman"/>
          <w:b/>
          <w:bCs/>
          <w:sz w:val="28"/>
          <w:szCs w:val="28"/>
        </w:rPr>
        <w:t xml:space="preserve">Response to RFP Rating Criteria </w:t>
      </w:r>
    </w:p>
    <w:p w14:paraId="548E3579" w14:textId="71B6830D" w:rsidR="008D23C4" w:rsidRPr="00D47E5E" w:rsidRDefault="008D23C4" w:rsidP="008D23C4">
      <w:pPr>
        <w:pStyle w:val="Default"/>
        <w:rPr>
          <w:rFonts w:ascii="Times New Roman" w:hAnsi="Times New Roman" w:cs="Times New Roman"/>
          <w:i/>
        </w:rPr>
      </w:pPr>
      <w:r w:rsidRPr="00D47E5E">
        <w:rPr>
          <w:rFonts w:ascii="Times New Roman" w:hAnsi="Times New Roman" w:cs="Times New Roman"/>
          <w:i/>
        </w:rPr>
        <w:t>*Note: If agency is submitting a proposal for more than one</w:t>
      </w:r>
      <w:r w:rsidR="00AD3441" w:rsidRPr="00D47E5E">
        <w:rPr>
          <w:rFonts w:ascii="Times New Roman" w:hAnsi="Times New Roman" w:cs="Times New Roman"/>
          <w:i/>
        </w:rPr>
        <w:t xml:space="preserve"> </w:t>
      </w:r>
      <w:r w:rsidR="00AD3441" w:rsidRPr="00D47E5E">
        <w:rPr>
          <w:rFonts w:ascii="Times New Roman" w:hAnsi="Times New Roman" w:cs="Times New Roman"/>
          <w:i/>
          <w:u w:val="single"/>
        </w:rPr>
        <w:t>NEW/REVISED</w:t>
      </w:r>
      <w:r w:rsidRPr="00D47E5E">
        <w:rPr>
          <w:rFonts w:ascii="Times New Roman" w:hAnsi="Times New Roman" w:cs="Times New Roman"/>
          <w:i/>
        </w:rPr>
        <w:t xml:space="preserve"> target program area please fill out a separate changes/revision narrative (if applicable) and budget for each target program area. </w:t>
      </w:r>
    </w:p>
    <w:p w14:paraId="6EA6396C" w14:textId="77777777" w:rsidR="008D23C4" w:rsidRPr="00D47E5E" w:rsidRDefault="008D23C4" w:rsidP="008D23C4">
      <w:pPr>
        <w:pStyle w:val="Default"/>
        <w:rPr>
          <w:rFonts w:ascii="Times New Roman" w:hAnsi="Times New Roman" w:cs="Times New Roman"/>
          <w:sz w:val="28"/>
          <w:szCs w:val="28"/>
        </w:rPr>
      </w:pPr>
    </w:p>
    <w:p w14:paraId="6710480A" w14:textId="77777777" w:rsidR="008D23C4" w:rsidRPr="00D47E5E" w:rsidRDefault="008D23C4" w:rsidP="008D23C4">
      <w:pPr>
        <w:pStyle w:val="Default"/>
        <w:spacing w:after="53"/>
        <w:rPr>
          <w:rFonts w:ascii="Times New Roman" w:hAnsi="Times New Roman" w:cs="Times New Roman"/>
          <w:sz w:val="22"/>
          <w:szCs w:val="22"/>
        </w:rPr>
      </w:pPr>
      <w:r w:rsidRPr="00D47E5E">
        <w:rPr>
          <w:rFonts w:ascii="Times New Roman" w:hAnsi="Times New Roman" w:cs="Times New Roman"/>
          <w:sz w:val="22"/>
          <w:szCs w:val="22"/>
        </w:rPr>
        <w:t xml:space="preserve">1. Applicant_____________________________________________________________ </w:t>
      </w:r>
    </w:p>
    <w:p w14:paraId="76A89267" w14:textId="774AD752" w:rsidR="008D23C4" w:rsidRPr="00D47E5E" w:rsidRDefault="008D23C4" w:rsidP="008D23C4">
      <w:pPr>
        <w:pStyle w:val="Default"/>
        <w:spacing w:after="53"/>
        <w:rPr>
          <w:rFonts w:ascii="Times New Roman" w:hAnsi="Times New Roman" w:cs="Times New Roman"/>
          <w:sz w:val="22"/>
          <w:szCs w:val="22"/>
        </w:rPr>
      </w:pPr>
      <w:r w:rsidRPr="00D47E5E">
        <w:rPr>
          <w:rFonts w:ascii="Times New Roman" w:hAnsi="Times New Roman" w:cs="Times New Roman"/>
          <w:sz w:val="22"/>
          <w:szCs w:val="22"/>
        </w:rPr>
        <w:t xml:space="preserve">2. Primary Contact/Telephone/E-mail ________________________________________ </w:t>
      </w:r>
    </w:p>
    <w:p w14:paraId="699BD2E0" w14:textId="5BD417F4" w:rsidR="008D23C4" w:rsidRPr="00D47E5E" w:rsidRDefault="008D23C4" w:rsidP="008D23C4">
      <w:pPr>
        <w:pStyle w:val="Default"/>
        <w:rPr>
          <w:rFonts w:ascii="Times New Roman" w:hAnsi="Times New Roman" w:cs="Times New Roman"/>
          <w:sz w:val="22"/>
          <w:szCs w:val="22"/>
        </w:rPr>
      </w:pPr>
      <w:r w:rsidRPr="00D47E5E">
        <w:rPr>
          <w:rFonts w:ascii="Times New Roman" w:hAnsi="Times New Roman" w:cs="Times New Roman"/>
          <w:sz w:val="22"/>
          <w:szCs w:val="22"/>
        </w:rPr>
        <w:t xml:space="preserve">3. Other Major Partners/roles_______________________________________________ </w:t>
      </w:r>
    </w:p>
    <w:p w14:paraId="19F5BEE2" w14:textId="64AB2634" w:rsidR="008D23C4" w:rsidRPr="00D47E5E" w:rsidRDefault="008D23C4" w:rsidP="008D23C4">
      <w:pPr>
        <w:pStyle w:val="Default"/>
        <w:rPr>
          <w:rFonts w:ascii="Times New Roman" w:hAnsi="Times New Roman" w:cs="Times New Roman"/>
          <w:sz w:val="22"/>
          <w:szCs w:val="22"/>
        </w:rPr>
      </w:pPr>
      <w:r w:rsidRPr="00D47E5E">
        <w:rPr>
          <w:rFonts w:ascii="Times New Roman" w:hAnsi="Times New Roman" w:cs="Times New Roman"/>
          <w:sz w:val="22"/>
          <w:szCs w:val="22"/>
        </w:rPr>
        <w:t xml:space="preserve">4.  </w:t>
      </w:r>
      <w:r w:rsidR="005D3086" w:rsidRPr="00D47E5E">
        <w:rPr>
          <w:rFonts w:ascii="Times New Roman" w:hAnsi="Times New Roman" w:cs="Times New Roman"/>
          <w:sz w:val="22"/>
          <w:szCs w:val="22"/>
        </w:rPr>
        <w:t xml:space="preserve">Current Contracted </w:t>
      </w:r>
      <w:r w:rsidRPr="00D47E5E">
        <w:rPr>
          <w:rFonts w:ascii="Times New Roman" w:hAnsi="Times New Roman" w:cs="Times New Roman"/>
          <w:sz w:val="22"/>
          <w:szCs w:val="22"/>
        </w:rPr>
        <w:t>Project</w:t>
      </w:r>
      <w:r w:rsidR="005D3086" w:rsidRPr="00D47E5E">
        <w:rPr>
          <w:rFonts w:ascii="Times New Roman" w:hAnsi="Times New Roman" w:cs="Times New Roman"/>
          <w:sz w:val="22"/>
          <w:szCs w:val="22"/>
        </w:rPr>
        <w:t>s</w:t>
      </w:r>
      <w:r w:rsidRPr="00D47E5E">
        <w:rPr>
          <w:rFonts w:ascii="Times New Roman" w:hAnsi="Times New Roman" w:cs="Times New Roman"/>
          <w:sz w:val="22"/>
          <w:szCs w:val="22"/>
        </w:rPr>
        <w:t xml:space="preserve"> (please </w:t>
      </w:r>
      <w:r w:rsidR="005D3086" w:rsidRPr="00D47E5E">
        <w:rPr>
          <w:rFonts w:ascii="Times New Roman" w:hAnsi="Times New Roman" w:cs="Times New Roman"/>
          <w:sz w:val="22"/>
          <w:szCs w:val="22"/>
        </w:rPr>
        <w:t xml:space="preserve">check </w:t>
      </w:r>
      <w:r w:rsidRPr="00D47E5E">
        <w:rPr>
          <w:rFonts w:ascii="Times New Roman" w:hAnsi="Times New Roman" w:cs="Times New Roman"/>
          <w:sz w:val="22"/>
          <w:szCs w:val="22"/>
        </w:rPr>
        <w:t xml:space="preserve">all that apply): </w:t>
      </w:r>
    </w:p>
    <w:p w14:paraId="03A89FF9" w14:textId="77777777" w:rsidR="008D23C4" w:rsidRPr="00D47E5E" w:rsidRDefault="008D23C4" w:rsidP="008D23C4">
      <w:pPr>
        <w:pStyle w:val="Default"/>
        <w:rPr>
          <w:rFonts w:ascii="Times New Roman" w:hAnsi="Times New Roman" w:cs="Times New Roman"/>
          <w:sz w:val="22"/>
          <w:szCs w:val="22"/>
        </w:rPr>
      </w:pPr>
    </w:p>
    <w:tbl>
      <w:tblPr>
        <w:tblStyle w:val="GridTable1Light"/>
        <w:tblW w:w="9582" w:type="dxa"/>
        <w:tblLook w:val="04A0" w:firstRow="1" w:lastRow="0" w:firstColumn="1" w:lastColumn="0" w:noHBand="0" w:noVBand="1"/>
      </w:tblPr>
      <w:tblGrid>
        <w:gridCol w:w="4353"/>
        <w:gridCol w:w="1942"/>
        <w:gridCol w:w="1620"/>
        <w:gridCol w:w="1667"/>
      </w:tblGrid>
      <w:tr w:rsidR="005D3086" w:rsidRPr="009312DB" w14:paraId="3D5FE41A" w14:textId="172A5720" w:rsidTr="005D3086">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353" w:type="dxa"/>
          </w:tcPr>
          <w:p w14:paraId="2641CB86" w14:textId="553FDB05" w:rsidR="005D3086" w:rsidRPr="00D47E5E" w:rsidRDefault="005D3086" w:rsidP="008D23C4">
            <w:pPr>
              <w:pStyle w:val="Default"/>
              <w:rPr>
                <w:rFonts w:ascii="Times New Roman" w:hAnsi="Times New Roman" w:cs="Times New Roman"/>
                <w:sz w:val="22"/>
                <w:szCs w:val="22"/>
              </w:rPr>
            </w:pPr>
            <w:r w:rsidRPr="00D47E5E">
              <w:rPr>
                <w:rFonts w:ascii="Times New Roman" w:hAnsi="Times New Roman" w:cs="Times New Roman"/>
                <w:sz w:val="22"/>
                <w:szCs w:val="22"/>
              </w:rPr>
              <w:t>Project Type</w:t>
            </w:r>
          </w:p>
        </w:tc>
        <w:tc>
          <w:tcPr>
            <w:tcW w:w="1942" w:type="dxa"/>
          </w:tcPr>
          <w:p w14:paraId="4529970A" w14:textId="142E7C5B" w:rsidR="005D3086" w:rsidRPr="00D47E5E" w:rsidRDefault="005D3086" w:rsidP="008D23C4">
            <w:pPr>
              <w:pStyle w:val="Defaul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D47E5E">
              <w:rPr>
                <w:rFonts w:ascii="Times New Roman" w:hAnsi="Times New Roman" w:cs="Times New Roman"/>
                <w:sz w:val="22"/>
                <w:szCs w:val="22"/>
              </w:rPr>
              <w:t xml:space="preserve">Existing </w:t>
            </w:r>
          </w:p>
        </w:tc>
        <w:tc>
          <w:tcPr>
            <w:tcW w:w="1620" w:type="dxa"/>
          </w:tcPr>
          <w:p w14:paraId="67943FC9" w14:textId="3CC9BDE7" w:rsidR="005D3086" w:rsidRPr="00D47E5E" w:rsidRDefault="005D3086" w:rsidP="008D23C4">
            <w:pPr>
              <w:pStyle w:val="Defaul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D47E5E">
              <w:rPr>
                <w:rFonts w:ascii="Times New Roman" w:hAnsi="Times New Roman" w:cs="Times New Roman"/>
                <w:sz w:val="22"/>
                <w:szCs w:val="22"/>
              </w:rPr>
              <w:t>Renew</w:t>
            </w:r>
            <w:r w:rsidR="00AD3441" w:rsidRPr="00D47E5E">
              <w:rPr>
                <w:rFonts w:ascii="Times New Roman" w:hAnsi="Times New Roman" w:cs="Times New Roman"/>
                <w:sz w:val="22"/>
                <w:szCs w:val="22"/>
              </w:rPr>
              <w:t>/Add</w:t>
            </w:r>
          </w:p>
        </w:tc>
        <w:tc>
          <w:tcPr>
            <w:tcW w:w="1667" w:type="dxa"/>
          </w:tcPr>
          <w:p w14:paraId="4E5D366C" w14:textId="12FE9680" w:rsidR="005D3086" w:rsidRPr="00D47E5E" w:rsidRDefault="005D3086" w:rsidP="008D23C4">
            <w:pPr>
              <w:pStyle w:val="Defaul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D47E5E">
              <w:rPr>
                <w:rFonts w:ascii="Times New Roman" w:hAnsi="Times New Roman" w:cs="Times New Roman"/>
                <w:sz w:val="22"/>
                <w:szCs w:val="22"/>
              </w:rPr>
              <w:t>Discontinue</w:t>
            </w:r>
          </w:p>
        </w:tc>
      </w:tr>
      <w:tr w:rsidR="005D3086" w:rsidRPr="009312DB" w14:paraId="2FA8DBE6" w14:textId="347F7AC1" w:rsidTr="005D3086">
        <w:trPr>
          <w:trHeight w:val="267"/>
        </w:trPr>
        <w:tc>
          <w:tcPr>
            <w:cnfStyle w:val="001000000000" w:firstRow="0" w:lastRow="0" w:firstColumn="1" w:lastColumn="0" w:oddVBand="0" w:evenVBand="0" w:oddHBand="0" w:evenHBand="0" w:firstRowFirstColumn="0" w:firstRowLastColumn="0" w:lastRowFirstColumn="0" w:lastRowLastColumn="0"/>
            <w:tcW w:w="4353" w:type="dxa"/>
          </w:tcPr>
          <w:p w14:paraId="22BE8A5F" w14:textId="21BB6191" w:rsidR="005D3086" w:rsidRPr="00D47E5E" w:rsidRDefault="005D3086" w:rsidP="008D23C4">
            <w:pPr>
              <w:pStyle w:val="Default"/>
              <w:rPr>
                <w:rFonts w:ascii="Times New Roman" w:hAnsi="Times New Roman" w:cs="Times New Roman"/>
                <w:b w:val="0"/>
                <w:bCs w:val="0"/>
                <w:sz w:val="22"/>
                <w:szCs w:val="22"/>
              </w:rPr>
            </w:pPr>
            <w:r w:rsidRPr="00D47E5E">
              <w:rPr>
                <w:rFonts w:ascii="Times New Roman" w:hAnsi="Times New Roman" w:cs="Times New Roman"/>
                <w:sz w:val="22"/>
                <w:szCs w:val="22"/>
              </w:rPr>
              <w:t>Coordinated Entry</w:t>
            </w:r>
          </w:p>
        </w:tc>
        <w:tc>
          <w:tcPr>
            <w:tcW w:w="1942" w:type="dxa"/>
          </w:tcPr>
          <w:p w14:paraId="02CF1896" w14:textId="77777777" w:rsidR="005D3086" w:rsidRPr="00D47E5E" w:rsidRDefault="005D3086" w:rsidP="008D23C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620" w:type="dxa"/>
          </w:tcPr>
          <w:p w14:paraId="5DEEDD33" w14:textId="77777777" w:rsidR="005D3086" w:rsidRPr="00D47E5E" w:rsidRDefault="005D3086" w:rsidP="008D23C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667" w:type="dxa"/>
          </w:tcPr>
          <w:p w14:paraId="19951568" w14:textId="77777777" w:rsidR="005D3086" w:rsidRPr="00D47E5E" w:rsidRDefault="005D3086" w:rsidP="008D23C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5D3086" w:rsidRPr="009312DB" w14:paraId="68C6559C" w14:textId="0EC6AC7A" w:rsidTr="005D3086">
        <w:trPr>
          <w:trHeight w:val="258"/>
        </w:trPr>
        <w:tc>
          <w:tcPr>
            <w:cnfStyle w:val="001000000000" w:firstRow="0" w:lastRow="0" w:firstColumn="1" w:lastColumn="0" w:oddVBand="0" w:evenVBand="0" w:oddHBand="0" w:evenHBand="0" w:firstRowFirstColumn="0" w:firstRowLastColumn="0" w:lastRowFirstColumn="0" w:lastRowLastColumn="0"/>
            <w:tcW w:w="4353" w:type="dxa"/>
          </w:tcPr>
          <w:p w14:paraId="7C08E662" w14:textId="31443BEB" w:rsidR="005D3086" w:rsidRPr="00D47E5E" w:rsidRDefault="005D3086" w:rsidP="008D23C4">
            <w:pPr>
              <w:pStyle w:val="Default"/>
              <w:rPr>
                <w:rFonts w:ascii="Times New Roman" w:hAnsi="Times New Roman" w:cs="Times New Roman"/>
                <w:b w:val="0"/>
                <w:bCs w:val="0"/>
                <w:sz w:val="22"/>
                <w:szCs w:val="22"/>
              </w:rPr>
            </w:pPr>
            <w:r w:rsidRPr="00D47E5E">
              <w:rPr>
                <w:rFonts w:ascii="Times New Roman" w:hAnsi="Times New Roman" w:cs="Times New Roman"/>
                <w:sz w:val="22"/>
                <w:szCs w:val="22"/>
              </w:rPr>
              <w:t>Land Liaison</w:t>
            </w:r>
          </w:p>
        </w:tc>
        <w:tc>
          <w:tcPr>
            <w:tcW w:w="1942" w:type="dxa"/>
          </w:tcPr>
          <w:p w14:paraId="7C7B4A04" w14:textId="77777777" w:rsidR="005D3086" w:rsidRPr="00D47E5E" w:rsidRDefault="005D3086" w:rsidP="008D23C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620" w:type="dxa"/>
          </w:tcPr>
          <w:p w14:paraId="20D36494" w14:textId="77777777" w:rsidR="005D3086" w:rsidRPr="00D47E5E" w:rsidRDefault="005D3086" w:rsidP="008D23C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667" w:type="dxa"/>
          </w:tcPr>
          <w:p w14:paraId="76D36E80" w14:textId="77777777" w:rsidR="005D3086" w:rsidRPr="00D47E5E" w:rsidRDefault="005D3086" w:rsidP="008D23C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5D3086" w:rsidRPr="009312DB" w14:paraId="2FBD27B9" w14:textId="1218D930" w:rsidTr="005D3086">
        <w:trPr>
          <w:trHeight w:val="243"/>
        </w:trPr>
        <w:tc>
          <w:tcPr>
            <w:cnfStyle w:val="001000000000" w:firstRow="0" w:lastRow="0" w:firstColumn="1" w:lastColumn="0" w:oddVBand="0" w:evenVBand="0" w:oddHBand="0" w:evenHBand="0" w:firstRowFirstColumn="0" w:firstRowLastColumn="0" w:lastRowFirstColumn="0" w:lastRowLastColumn="0"/>
            <w:tcW w:w="4353" w:type="dxa"/>
          </w:tcPr>
          <w:p w14:paraId="1BCF2554" w14:textId="7F2D90E4" w:rsidR="005D3086" w:rsidRPr="00D47E5E" w:rsidRDefault="005D3086" w:rsidP="008D23C4">
            <w:pPr>
              <w:pStyle w:val="Default"/>
              <w:rPr>
                <w:rFonts w:ascii="Times New Roman" w:hAnsi="Times New Roman" w:cs="Times New Roman"/>
                <w:b w:val="0"/>
                <w:bCs w:val="0"/>
                <w:sz w:val="22"/>
                <w:szCs w:val="22"/>
              </w:rPr>
            </w:pPr>
            <w:r w:rsidRPr="00D47E5E">
              <w:rPr>
                <w:rFonts w:ascii="Times New Roman" w:hAnsi="Times New Roman" w:cs="Times New Roman"/>
                <w:sz w:val="22"/>
                <w:szCs w:val="22"/>
              </w:rPr>
              <w:t>Point in time count</w:t>
            </w:r>
          </w:p>
        </w:tc>
        <w:tc>
          <w:tcPr>
            <w:tcW w:w="1942" w:type="dxa"/>
          </w:tcPr>
          <w:p w14:paraId="74D7D151" w14:textId="77777777" w:rsidR="005D3086" w:rsidRPr="00D47E5E" w:rsidRDefault="005D3086" w:rsidP="008D23C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620" w:type="dxa"/>
          </w:tcPr>
          <w:p w14:paraId="16860D69" w14:textId="77777777" w:rsidR="005D3086" w:rsidRPr="00D47E5E" w:rsidRDefault="005D3086" w:rsidP="008D23C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667" w:type="dxa"/>
          </w:tcPr>
          <w:p w14:paraId="5E50B245" w14:textId="77777777" w:rsidR="005D3086" w:rsidRPr="00D47E5E" w:rsidRDefault="005D3086" w:rsidP="008D23C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5D3086" w:rsidRPr="009312DB" w14:paraId="30F05914" w14:textId="2275B87E" w:rsidTr="005D3086">
        <w:trPr>
          <w:trHeight w:val="258"/>
        </w:trPr>
        <w:tc>
          <w:tcPr>
            <w:cnfStyle w:val="001000000000" w:firstRow="0" w:lastRow="0" w:firstColumn="1" w:lastColumn="0" w:oddVBand="0" w:evenVBand="0" w:oddHBand="0" w:evenHBand="0" w:firstRowFirstColumn="0" w:firstRowLastColumn="0" w:lastRowFirstColumn="0" w:lastRowLastColumn="0"/>
            <w:tcW w:w="4353" w:type="dxa"/>
          </w:tcPr>
          <w:p w14:paraId="06A9AEFD" w14:textId="085FE18C" w:rsidR="005D3086" w:rsidRPr="00D47E5E" w:rsidRDefault="005D3086" w:rsidP="008D23C4">
            <w:pPr>
              <w:pStyle w:val="Default"/>
              <w:rPr>
                <w:rFonts w:ascii="Times New Roman" w:hAnsi="Times New Roman" w:cs="Times New Roman"/>
                <w:b w:val="0"/>
                <w:bCs w:val="0"/>
                <w:sz w:val="22"/>
                <w:szCs w:val="22"/>
              </w:rPr>
            </w:pPr>
            <w:r w:rsidRPr="00D47E5E">
              <w:rPr>
                <w:rFonts w:ascii="Times New Roman" w:hAnsi="Times New Roman" w:cs="Times New Roman"/>
                <w:sz w:val="22"/>
                <w:szCs w:val="22"/>
              </w:rPr>
              <w:t>R</w:t>
            </w:r>
            <w:r w:rsidR="00AD3441" w:rsidRPr="00D47E5E">
              <w:rPr>
                <w:rFonts w:ascii="Times New Roman" w:hAnsi="Times New Roman" w:cs="Times New Roman"/>
                <w:sz w:val="22"/>
                <w:szCs w:val="22"/>
              </w:rPr>
              <w:t>apid rehousing</w:t>
            </w:r>
            <w:r w:rsidRPr="00D47E5E">
              <w:rPr>
                <w:rFonts w:ascii="Times New Roman" w:hAnsi="Times New Roman" w:cs="Times New Roman"/>
                <w:sz w:val="22"/>
                <w:szCs w:val="22"/>
              </w:rPr>
              <w:t xml:space="preserve"> for HEN Clients</w:t>
            </w:r>
          </w:p>
        </w:tc>
        <w:tc>
          <w:tcPr>
            <w:tcW w:w="1942" w:type="dxa"/>
          </w:tcPr>
          <w:p w14:paraId="36AADE07" w14:textId="77777777" w:rsidR="005D3086" w:rsidRPr="00D47E5E" w:rsidRDefault="005D3086" w:rsidP="008D23C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620" w:type="dxa"/>
          </w:tcPr>
          <w:p w14:paraId="54147C46" w14:textId="77777777" w:rsidR="005D3086" w:rsidRPr="00D47E5E" w:rsidRDefault="005D3086" w:rsidP="008D23C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667" w:type="dxa"/>
          </w:tcPr>
          <w:p w14:paraId="19336D1A" w14:textId="77777777" w:rsidR="005D3086" w:rsidRPr="00D47E5E" w:rsidRDefault="005D3086" w:rsidP="008D23C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5D3086" w:rsidRPr="009312DB" w14:paraId="4A33B2D9" w14:textId="06AFBD73" w:rsidTr="005D3086">
        <w:trPr>
          <w:trHeight w:val="243"/>
        </w:trPr>
        <w:tc>
          <w:tcPr>
            <w:cnfStyle w:val="001000000000" w:firstRow="0" w:lastRow="0" w:firstColumn="1" w:lastColumn="0" w:oddVBand="0" w:evenVBand="0" w:oddHBand="0" w:evenHBand="0" w:firstRowFirstColumn="0" w:firstRowLastColumn="0" w:lastRowFirstColumn="0" w:lastRowLastColumn="0"/>
            <w:tcW w:w="4353" w:type="dxa"/>
          </w:tcPr>
          <w:p w14:paraId="0F963154" w14:textId="4103FE96" w:rsidR="005D3086" w:rsidRPr="00D47E5E" w:rsidRDefault="005D3086" w:rsidP="008D23C4">
            <w:pPr>
              <w:pStyle w:val="Default"/>
              <w:rPr>
                <w:rFonts w:ascii="Times New Roman" w:hAnsi="Times New Roman" w:cs="Times New Roman"/>
                <w:b w:val="0"/>
                <w:bCs w:val="0"/>
                <w:sz w:val="22"/>
                <w:szCs w:val="22"/>
              </w:rPr>
            </w:pPr>
            <w:r w:rsidRPr="00D47E5E">
              <w:rPr>
                <w:rFonts w:ascii="Times New Roman" w:hAnsi="Times New Roman" w:cs="Times New Roman"/>
                <w:sz w:val="22"/>
                <w:szCs w:val="22"/>
              </w:rPr>
              <w:t>Targeted Prevention for HEN Clients</w:t>
            </w:r>
          </w:p>
        </w:tc>
        <w:tc>
          <w:tcPr>
            <w:tcW w:w="1942" w:type="dxa"/>
          </w:tcPr>
          <w:p w14:paraId="0FEF2DEC" w14:textId="77777777" w:rsidR="005D3086" w:rsidRPr="00D47E5E" w:rsidRDefault="005D3086" w:rsidP="008D23C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620" w:type="dxa"/>
          </w:tcPr>
          <w:p w14:paraId="65C1785F" w14:textId="77777777" w:rsidR="005D3086" w:rsidRPr="00D47E5E" w:rsidRDefault="005D3086" w:rsidP="008D23C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667" w:type="dxa"/>
          </w:tcPr>
          <w:p w14:paraId="1F03915D" w14:textId="77777777" w:rsidR="005D3086" w:rsidRPr="00D47E5E" w:rsidRDefault="005D3086" w:rsidP="008D23C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5D3086" w:rsidRPr="009312DB" w14:paraId="759E5650" w14:textId="1A582A38" w:rsidTr="005D3086">
        <w:trPr>
          <w:trHeight w:val="258"/>
        </w:trPr>
        <w:tc>
          <w:tcPr>
            <w:cnfStyle w:val="001000000000" w:firstRow="0" w:lastRow="0" w:firstColumn="1" w:lastColumn="0" w:oddVBand="0" w:evenVBand="0" w:oddHBand="0" w:evenHBand="0" w:firstRowFirstColumn="0" w:firstRowLastColumn="0" w:lastRowFirstColumn="0" w:lastRowLastColumn="0"/>
            <w:tcW w:w="4353" w:type="dxa"/>
          </w:tcPr>
          <w:p w14:paraId="3C60FC9C" w14:textId="15181007" w:rsidR="005D3086" w:rsidRPr="00D47E5E" w:rsidRDefault="005D3086" w:rsidP="008D23C4">
            <w:pPr>
              <w:pStyle w:val="Default"/>
              <w:rPr>
                <w:rFonts w:ascii="Times New Roman" w:hAnsi="Times New Roman" w:cs="Times New Roman"/>
                <w:b w:val="0"/>
                <w:bCs w:val="0"/>
                <w:sz w:val="22"/>
                <w:szCs w:val="22"/>
              </w:rPr>
            </w:pPr>
            <w:r w:rsidRPr="00D47E5E">
              <w:rPr>
                <w:rFonts w:ascii="Times New Roman" w:hAnsi="Times New Roman" w:cs="Times New Roman"/>
                <w:sz w:val="22"/>
                <w:szCs w:val="22"/>
              </w:rPr>
              <w:t>R</w:t>
            </w:r>
            <w:r w:rsidR="00AD3441" w:rsidRPr="00D47E5E">
              <w:rPr>
                <w:rFonts w:ascii="Times New Roman" w:hAnsi="Times New Roman" w:cs="Times New Roman"/>
                <w:sz w:val="22"/>
                <w:szCs w:val="22"/>
              </w:rPr>
              <w:t>apid rehousing</w:t>
            </w:r>
            <w:r w:rsidRPr="00D47E5E">
              <w:rPr>
                <w:rFonts w:ascii="Times New Roman" w:hAnsi="Times New Roman" w:cs="Times New Roman"/>
                <w:sz w:val="22"/>
                <w:szCs w:val="22"/>
              </w:rPr>
              <w:t xml:space="preserve"> for literally homeless, vulnerable clients at or below </w:t>
            </w:r>
            <w:r w:rsidR="00035102" w:rsidRPr="00D47E5E">
              <w:rPr>
                <w:rFonts w:ascii="Times New Roman" w:hAnsi="Times New Roman" w:cs="Times New Roman"/>
                <w:sz w:val="22"/>
                <w:szCs w:val="22"/>
              </w:rPr>
              <w:t>80</w:t>
            </w:r>
            <w:r w:rsidRPr="00D47E5E">
              <w:rPr>
                <w:rFonts w:ascii="Times New Roman" w:hAnsi="Times New Roman" w:cs="Times New Roman"/>
                <w:sz w:val="22"/>
                <w:szCs w:val="22"/>
              </w:rPr>
              <w:t>% AMI</w:t>
            </w:r>
            <w:r w:rsidR="00035102" w:rsidRPr="00D47E5E">
              <w:rPr>
                <w:rFonts w:ascii="Times New Roman" w:hAnsi="Times New Roman" w:cs="Times New Roman"/>
                <w:sz w:val="22"/>
                <w:szCs w:val="22"/>
              </w:rPr>
              <w:t xml:space="preserve">  (CHG)</w:t>
            </w:r>
          </w:p>
        </w:tc>
        <w:tc>
          <w:tcPr>
            <w:tcW w:w="1942" w:type="dxa"/>
          </w:tcPr>
          <w:p w14:paraId="6FC7B4FA" w14:textId="77777777" w:rsidR="005D3086" w:rsidRPr="00D47E5E" w:rsidRDefault="005D3086" w:rsidP="008D23C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620" w:type="dxa"/>
          </w:tcPr>
          <w:p w14:paraId="5B76BF86" w14:textId="77777777" w:rsidR="005D3086" w:rsidRPr="00D47E5E" w:rsidRDefault="005D3086" w:rsidP="008D23C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667" w:type="dxa"/>
          </w:tcPr>
          <w:p w14:paraId="43585CD1" w14:textId="77777777" w:rsidR="005D3086" w:rsidRPr="00D47E5E" w:rsidRDefault="005D3086" w:rsidP="008D23C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5D3086" w:rsidRPr="009312DB" w14:paraId="49440AAD" w14:textId="111594D1" w:rsidTr="005D3086">
        <w:trPr>
          <w:trHeight w:val="243"/>
        </w:trPr>
        <w:tc>
          <w:tcPr>
            <w:cnfStyle w:val="001000000000" w:firstRow="0" w:lastRow="0" w:firstColumn="1" w:lastColumn="0" w:oddVBand="0" w:evenVBand="0" w:oddHBand="0" w:evenHBand="0" w:firstRowFirstColumn="0" w:firstRowLastColumn="0" w:lastRowFirstColumn="0" w:lastRowLastColumn="0"/>
            <w:tcW w:w="4353" w:type="dxa"/>
          </w:tcPr>
          <w:p w14:paraId="566224B6" w14:textId="2B5E4710" w:rsidR="005D3086" w:rsidRPr="00D47E5E" w:rsidRDefault="00035102" w:rsidP="008D23C4">
            <w:pPr>
              <w:pStyle w:val="Default"/>
              <w:rPr>
                <w:rFonts w:ascii="Times New Roman" w:hAnsi="Times New Roman" w:cs="Times New Roman"/>
                <w:b w:val="0"/>
                <w:bCs w:val="0"/>
                <w:sz w:val="22"/>
                <w:szCs w:val="22"/>
              </w:rPr>
            </w:pPr>
            <w:r w:rsidRPr="00D47E5E">
              <w:rPr>
                <w:rFonts w:ascii="Times New Roman" w:hAnsi="Times New Roman" w:cs="Times New Roman"/>
                <w:sz w:val="22"/>
                <w:szCs w:val="22"/>
              </w:rPr>
              <w:t>Permanent Supportive Housing for Chronically Homeless Families (PSH for CHF)</w:t>
            </w:r>
          </w:p>
        </w:tc>
        <w:tc>
          <w:tcPr>
            <w:tcW w:w="1942" w:type="dxa"/>
          </w:tcPr>
          <w:p w14:paraId="0E273875" w14:textId="77777777" w:rsidR="005D3086" w:rsidRPr="00D47E5E" w:rsidRDefault="005D3086" w:rsidP="008D23C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620" w:type="dxa"/>
          </w:tcPr>
          <w:p w14:paraId="11AD87EB" w14:textId="77777777" w:rsidR="005D3086" w:rsidRPr="00D47E5E" w:rsidRDefault="005D3086" w:rsidP="008D23C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667" w:type="dxa"/>
          </w:tcPr>
          <w:p w14:paraId="03FAC7E8" w14:textId="77777777" w:rsidR="005D3086" w:rsidRPr="00D47E5E" w:rsidRDefault="005D3086" w:rsidP="008D23C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5D3086" w:rsidRPr="009312DB" w14:paraId="3396A000" w14:textId="695A5E8E" w:rsidTr="005D3086">
        <w:trPr>
          <w:trHeight w:val="258"/>
        </w:trPr>
        <w:tc>
          <w:tcPr>
            <w:cnfStyle w:val="001000000000" w:firstRow="0" w:lastRow="0" w:firstColumn="1" w:lastColumn="0" w:oddVBand="0" w:evenVBand="0" w:oddHBand="0" w:evenHBand="0" w:firstRowFirstColumn="0" w:firstRowLastColumn="0" w:lastRowFirstColumn="0" w:lastRowLastColumn="0"/>
            <w:tcW w:w="4353" w:type="dxa"/>
          </w:tcPr>
          <w:p w14:paraId="67271BD1" w14:textId="72A259AD" w:rsidR="005D3086" w:rsidRPr="00D47E5E" w:rsidRDefault="00035102" w:rsidP="008D23C4">
            <w:pPr>
              <w:pStyle w:val="Default"/>
              <w:rPr>
                <w:rFonts w:ascii="Times New Roman" w:hAnsi="Times New Roman" w:cs="Times New Roman"/>
                <w:b w:val="0"/>
                <w:bCs w:val="0"/>
                <w:sz w:val="22"/>
                <w:szCs w:val="22"/>
              </w:rPr>
            </w:pPr>
            <w:r w:rsidRPr="00D47E5E">
              <w:rPr>
                <w:rFonts w:ascii="Times New Roman" w:hAnsi="Times New Roman" w:cs="Times New Roman"/>
                <w:sz w:val="22"/>
                <w:szCs w:val="22"/>
              </w:rPr>
              <w:t>Emergency Shelter prioritizing families with children</w:t>
            </w:r>
          </w:p>
        </w:tc>
        <w:tc>
          <w:tcPr>
            <w:tcW w:w="1942" w:type="dxa"/>
          </w:tcPr>
          <w:p w14:paraId="62631C2E" w14:textId="77777777" w:rsidR="005D3086" w:rsidRPr="00D47E5E" w:rsidRDefault="005D3086" w:rsidP="008D23C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620" w:type="dxa"/>
          </w:tcPr>
          <w:p w14:paraId="0F3D0933" w14:textId="77777777" w:rsidR="005D3086" w:rsidRPr="00D47E5E" w:rsidRDefault="005D3086" w:rsidP="008D23C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667" w:type="dxa"/>
          </w:tcPr>
          <w:p w14:paraId="4AEA5968" w14:textId="77777777" w:rsidR="005D3086" w:rsidRPr="00D47E5E" w:rsidRDefault="005D3086" w:rsidP="008D23C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5D3086" w:rsidRPr="009312DB" w14:paraId="19378A47" w14:textId="66EFF964" w:rsidTr="005D3086">
        <w:trPr>
          <w:trHeight w:val="243"/>
        </w:trPr>
        <w:tc>
          <w:tcPr>
            <w:cnfStyle w:val="001000000000" w:firstRow="0" w:lastRow="0" w:firstColumn="1" w:lastColumn="0" w:oddVBand="0" w:evenVBand="0" w:oddHBand="0" w:evenHBand="0" w:firstRowFirstColumn="0" w:firstRowLastColumn="0" w:lastRowFirstColumn="0" w:lastRowLastColumn="0"/>
            <w:tcW w:w="4353" w:type="dxa"/>
          </w:tcPr>
          <w:p w14:paraId="3484FBDD" w14:textId="72A7CBFF" w:rsidR="005D3086" w:rsidRPr="00D47E5E" w:rsidRDefault="00035102" w:rsidP="008D23C4">
            <w:pPr>
              <w:pStyle w:val="Default"/>
              <w:rPr>
                <w:rFonts w:ascii="Times New Roman" w:hAnsi="Times New Roman" w:cs="Times New Roman"/>
                <w:b w:val="0"/>
                <w:bCs w:val="0"/>
                <w:sz w:val="22"/>
                <w:szCs w:val="22"/>
              </w:rPr>
            </w:pPr>
            <w:r w:rsidRPr="00D47E5E">
              <w:rPr>
                <w:rFonts w:ascii="Times New Roman" w:hAnsi="Times New Roman" w:cs="Times New Roman"/>
                <w:sz w:val="22"/>
                <w:szCs w:val="22"/>
              </w:rPr>
              <w:t xml:space="preserve">Emergency Shelter for survivors </w:t>
            </w:r>
            <w:r w:rsidR="005279A2" w:rsidRPr="00D47E5E">
              <w:rPr>
                <w:rFonts w:ascii="Times New Roman" w:hAnsi="Times New Roman" w:cs="Times New Roman"/>
                <w:sz w:val="22"/>
                <w:szCs w:val="22"/>
              </w:rPr>
              <w:t xml:space="preserve">fleeing </w:t>
            </w:r>
            <w:r w:rsidRPr="00D47E5E">
              <w:rPr>
                <w:rFonts w:ascii="Times New Roman" w:hAnsi="Times New Roman" w:cs="Times New Roman"/>
                <w:sz w:val="22"/>
                <w:szCs w:val="22"/>
              </w:rPr>
              <w:t>Domestic Violence</w:t>
            </w:r>
          </w:p>
        </w:tc>
        <w:tc>
          <w:tcPr>
            <w:tcW w:w="1942" w:type="dxa"/>
          </w:tcPr>
          <w:p w14:paraId="6CBF1B48" w14:textId="77777777" w:rsidR="005D3086" w:rsidRPr="00D47E5E" w:rsidRDefault="005D3086" w:rsidP="008D23C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620" w:type="dxa"/>
          </w:tcPr>
          <w:p w14:paraId="7A869CBA" w14:textId="77777777" w:rsidR="005D3086" w:rsidRPr="00D47E5E" w:rsidRDefault="005D3086" w:rsidP="008D23C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667" w:type="dxa"/>
          </w:tcPr>
          <w:p w14:paraId="1F3F623F" w14:textId="77777777" w:rsidR="005D3086" w:rsidRPr="00D47E5E" w:rsidRDefault="005D3086" w:rsidP="008D23C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5D3086" w:rsidRPr="009312DB" w14:paraId="7A65A92B" w14:textId="5564C9E4" w:rsidTr="005D3086">
        <w:trPr>
          <w:trHeight w:val="258"/>
        </w:trPr>
        <w:tc>
          <w:tcPr>
            <w:cnfStyle w:val="001000000000" w:firstRow="0" w:lastRow="0" w:firstColumn="1" w:lastColumn="0" w:oddVBand="0" w:evenVBand="0" w:oddHBand="0" w:evenHBand="0" w:firstRowFirstColumn="0" w:firstRowLastColumn="0" w:lastRowFirstColumn="0" w:lastRowLastColumn="0"/>
            <w:tcW w:w="4353" w:type="dxa"/>
          </w:tcPr>
          <w:p w14:paraId="02C07F44" w14:textId="27F0C75F" w:rsidR="005D3086" w:rsidRPr="00D47E5E" w:rsidRDefault="00035102" w:rsidP="008D23C4">
            <w:pPr>
              <w:pStyle w:val="Default"/>
              <w:rPr>
                <w:rFonts w:ascii="Times New Roman" w:hAnsi="Times New Roman" w:cs="Times New Roman"/>
                <w:b w:val="0"/>
                <w:bCs w:val="0"/>
                <w:sz w:val="22"/>
                <w:szCs w:val="22"/>
              </w:rPr>
            </w:pPr>
            <w:r w:rsidRPr="00D47E5E">
              <w:rPr>
                <w:rFonts w:ascii="Times New Roman" w:hAnsi="Times New Roman" w:cs="Times New Roman"/>
                <w:sz w:val="22"/>
                <w:szCs w:val="22"/>
              </w:rPr>
              <w:t>R</w:t>
            </w:r>
            <w:r w:rsidR="00AD3441" w:rsidRPr="00D47E5E">
              <w:rPr>
                <w:rFonts w:ascii="Times New Roman" w:hAnsi="Times New Roman" w:cs="Times New Roman"/>
                <w:sz w:val="22"/>
                <w:szCs w:val="22"/>
              </w:rPr>
              <w:t>apid rehousing</w:t>
            </w:r>
            <w:r w:rsidRPr="00D47E5E">
              <w:rPr>
                <w:rFonts w:ascii="Times New Roman" w:hAnsi="Times New Roman" w:cs="Times New Roman"/>
                <w:sz w:val="22"/>
                <w:szCs w:val="22"/>
              </w:rPr>
              <w:t xml:space="preserve"> for literally homeless families (Local Document Recording Fees)</w:t>
            </w:r>
          </w:p>
        </w:tc>
        <w:tc>
          <w:tcPr>
            <w:tcW w:w="1942" w:type="dxa"/>
          </w:tcPr>
          <w:p w14:paraId="2DDF1365" w14:textId="77777777" w:rsidR="005D3086" w:rsidRPr="00D47E5E" w:rsidRDefault="005D3086" w:rsidP="008D23C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620" w:type="dxa"/>
          </w:tcPr>
          <w:p w14:paraId="61F7CC4E" w14:textId="77777777" w:rsidR="005D3086" w:rsidRPr="00D47E5E" w:rsidRDefault="005D3086" w:rsidP="008D23C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667" w:type="dxa"/>
          </w:tcPr>
          <w:p w14:paraId="16A21775" w14:textId="77777777" w:rsidR="005D3086" w:rsidRPr="00D47E5E" w:rsidRDefault="005D3086" w:rsidP="008D23C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5D3086" w:rsidRPr="009312DB" w14:paraId="6CFB8EFA" w14:textId="39AFA940" w:rsidTr="005D3086">
        <w:trPr>
          <w:trHeight w:val="243"/>
        </w:trPr>
        <w:tc>
          <w:tcPr>
            <w:cnfStyle w:val="001000000000" w:firstRow="0" w:lastRow="0" w:firstColumn="1" w:lastColumn="0" w:oddVBand="0" w:evenVBand="0" w:oddHBand="0" w:evenHBand="0" w:firstRowFirstColumn="0" w:firstRowLastColumn="0" w:lastRowFirstColumn="0" w:lastRowLastColumn="0"/>
            <w:tcW w:w="4353" w:type="dxa"/>
          </w:tcPr>
          <w:p w14:paraId="2917D8D9" w14:textId="0603A0C2" w:rsidR="005D3086" w:rsidRPr="00D47E5E" w:rsidRDefault="00AD3441" w:rsidP="008D23C4">
            <w:pPr>
              <w:pStyle w:val="Default"/>
              <w:rPr>
                <w:rFonts w:ascii="Times New Roman" w:hAnsi="Times New Roman" w:cs="Times New Roman"/>
                <w:b w:val="0"/>
                <w:bCs w:val="0"/>
                <w:sz w:val="22"/>
                <w:szCs w:val="22"/>
              </w:rPr>
            </w:pPr>
            <w:r w:rsidRPr="00D47E5E">
              <w:rPr>
                <w:rFonts w:ascii="Times New Roman" w:hAnsi="Times New Roman" w:cs="Times New Roman"/>
                <w:sz w:val="22"/>
                <w:szCs w:val="22"/>
              </w:rPr>
              <w:t>Rapid rehousing for literally homeless young adults (18-24) (Local Document Recording Fees)</w:t>
            </w:r>
          </w:p>
        </w:tc>
        <w:tc>
          <w:tcPr>
            <w:tcW w:w="1942" w:type="dxa"/>
          </w:tcPr>
          <w:p w14:paraId="12E6CAFC" w14:textId="77777777" w:rsidR="005D3086" w:rsidRPr="00D47E5E" w:rsidRDefault="005D3086" w:rsidP="008D23C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620" w:type="dxa"/>
          </w:tcPr>
          <w:p w14:paraId="3B05EA55" w14:textId="77777777" w:rsidR="005D3086" w:rsidRPr="00D47E5E" w:rsidRDefault="005D3086" w:rsidP="008D23C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667" w:type="dxa"/>
          </w:tcPr>
          <w:p w14:paraId="22FCCC33" w14:textId="77777777" w:rsidR="005D3086" w:rsidRPr="00D47E5E" w:rsidRDefault="005D3086" w:rsidP="008D23C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5D3086" w:rsidRPr="009312DB" w14:paraId="2980A6F3" w14:textId="61FB0748" w:rsidTr="005D3086">
        <w:trPr>
          <w:trHeight w:val="258"/>
        </w:trPr>
        <w:tc>
          <w:tcPr>
            <w:cnfStyle w:val="001000000000" w:firstRow="0" w:lastRow="0" w:firstColumn="1" w:lastColumn="0" w:oddVBand="0" w:evenVBand="0" w:oddHBand="0" w:evenHBand="0" w:firstRowFirstColumn="0" w:firstRowLastColumn="0" w:lastRowFirstColumn="0" w:lastRowLastColumn="0"/>
            <w:tcW w:w="4353" w:type="dxa"/>
          </w:tcPr>
          <w:p w14:paraId="09A8ED55" w14:textId="75E0084E" w:rsidR="005D3086" w:rsidRPr="00D47E5E" w:rsidRDefault="00AD3441" w:rsidP="008D23C4">
            <w:pPr>
              <w:pStyle w:val="Default"/>
              <w:rPr>
                <w:rFonts w:ascii="Times New Roman" w:hAnsi="Times New Roman" w:cs="Times New Roman"/>
                <w:b w:val="0"/>
                <w:bCs w:val="0"/>
                <w:sz w:val="22"/>
                <w:szCs w:val="22"/>
              </w:rPr>
            </w:pPr>
            <w:r w:rsidRPr="00D47E5E">
              <w:rPr>
                <w:rFonts w:ascii="Times New Roman" w:hAnsi="Times New Roman" w:cs="Times New Roman"/>
                <w:sz w:val="22"/>
                <w:szCs w:val="22"/>
              </w:rPr>
              <w:t>Housing supports as part of an integrated plan for diversion, drug court, or community court</w:t>
            </w:r>
          </w:p>
        </w:tc>
        <w:tc>
          <w:tcPr>
            <w:tcW w:w="1942" w:type="dxa"/>
          </w:tcPr>
          <w:p w14:paraId="30A5878F" w14:textId="77777777" w:rsidR="005D3086" w:rsidRPr="00D47E5E" w:rsidRDefault="005D3086" w:rsidP="008D23C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620" w:type="dxa"/>
          </w:tcPr>
          <w:p w14:paraId="594E3CD5" w14:textId="77777777" w:rsidR="005D3086" w:rsidRPr="00D47E5E" w:rsidRDefault="005D3086" w:rsidP="008D23C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667" w:type="dxa"/>
          </w:tcPr>
          <w:p w14:paraId="76534BC4" w14:textId="77777777" w:rsidR="005D3086" w:rsidRPr="00D47E5E" w:rsidRDefault="005D3086" w:rsidP="008D23C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5279A2" w:rsidRPr="009312DB" w14:paraId="12E6D621" w14:textId="77777777" w:rsidTr="005D3086">
        <w:trPr>
          <w:trHeight w:val="258"/>
        </w:trPr>
        <w:tc>
          <w:tcPr>
            <w:cnfStyle w:val="001000000000" w:firstRow="0" w:lastRow="0" w:firstColumn="1" w:lastColumn="0" w:oddVBand="0" w:evenVBand="0" w:oddHBand="0" w:evenHBand="0" w:firstRowFirstColumn="0" w:firstRowLastColumn="0" w:lastRowFirstColumn="0" w:lastRowLastColumn="0"/>
            <w:tcW w:w="4353" w:type="dxa"/>
          </w:tcPr>
          <w:p w14:paraId="1E49ECAF" w14:textId="4447A1D1" w:rsidR="005279A2" w:rsidRPr="00D47E5E" w:rsidRDefault="005279A2" w:rsidP="008D23C4">
            <w:pPr>
              <w:pStyle w:val="Default"/>
              <w:rPr>
                <w:rFonts w:ascii="Times New Roman" w:hAnsi="Times New Roman" w:cs="Times New Roman"/>
                <w:sz w:val="22"/>
                <w:szCs w:val="22"/>
              </w:rPr>
            </w:pPr>
            <w:r w:rsidRPr="00D47E5E">
              <w:rPr>
                <w:rFonts w:ascii="Times New Roman" w:hAnsi="Times New Roman" w:cs="Times New Roman"/>
                <w:sz w:val="22"/>
                <w:szCs w:val="22"/>
              </w:rPr>
              <w:t>Housing supports and rental assistance for Jail Re-Entry</w:t>
            </w:r>
          </w:p>
        </w:tc>
        <w:tc>
          <w:tcPr>
            <w:tcW w:w="1942" w:type="dxa"/>
          </w:tcPr>
          <w:p w14:paraId="1509AB00" w14:textId="77777777" w:rsidR="005279A2" w:rsidRPr="00D47E5E" w:rsidRDefault="005279A2" w:rsidP="008D23C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620" w:type="dxa"/>
          </w:tcPr>
          <w:p w14:paraId="2EF1E609" w14:textId="77777777" w:rsidR="005279A2" w:rsidRPr="00D47E5E" w:rsidRDefault="005279A2" w:rsidP="008D23C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667" w:type="dxa"/>
          </w:tcPr>
          <w:p w14:paraId="1112A23E" w14:textId="77777777" w:rsidR="005279A2" w:rsidRPr="00D47E5E" w:rsidRDefault="005279A2" w:rsidP="008D23C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14:paraId="494C9572" w14:textId="77777777" w:rsidR="00365D3C" w:rsidRPr="00D47E5E" w:rsidRDefault="00365D3C" w:rsidP="008D23C4">
      <w:pPr>
        <w:pStyle w:val="Default"/>
        <w:rPr>
          <w:rFonts w:ascii="Times New Roman" w:hAnsi="Times New Roman" w:cs="Times New Roman"/>
          <w:sz w:val="22"/>
          <w:szCs w:val="22"/>
        </w:rPr>
      </w:pPr>
    </w:p>
    <w:p w14:paraId="6B51BDA2" w14:textId="0C5C3AE8" w:rsidR="00AD3441" w:rsidRPr="00D47E5E" w:rsidRDefault="008D23C4" w:rsidP="008D23C4">
      <w:pPr>
        <w:pStyle w:val="Default"/>
        <w:rPr>
          <w:rFonts w:ascii="Times New Roman" w:hAnsi="Times New Roman" w:cs="Times New Roman"/>
          <w:sz w:val="22"/>
          <w:szCs w:val="22"/>
        </w:rPr>
      </w:pPr>
      <w:r w:rsidRPr="00D47E5E">
        <w:rPr>
          <w:rFonts w:ascii="Times New Roman" w:hAnsi="Times New Roman" w:cs="Times New Roman"/>
          <w:sz w:val="22"/>
          <w:szCs w:val="22"/>
        </w:rPr>
        <w:t xml:space="preserve">Provide a narrative description of any proposed changes/revisions to the project, including the eligible activities (rental assistance, leasing, operations, supportive services, etc.), services to be provided, population to be served, organizations involved and what they will provide, goals of the project, etc. Provide information so the raters are able to understand the capacity and experience, or clearly articulated steps to implement, the target program types with maximum alignment to evidence-based practices and program goals as stated in the RFP. </w:t>
      </w:r>
    </w:p>
    <w:p w14:paraId="1C986BD5" w14:textId="77777777" w:rsidR="00AD3441" w:rsidRDefault="00AD3441" w:rsidP="008D23C4">
      <w:pPr>
        <w:pStyle w:val="Default"/>
        <w:rPr>
          <w:rFonts w:ascii="Arial" w:hAnsi="Arial" w:cs="Arial"/>
          <w:sz w:val="22"/>
          <w:szCs w:val="22"/>
        </w:rPr>
      </w:pPr>
    </w:p>
    <w:p w14:paraId="4D639102" w14:textId="39E4E0FF" w:rsidR="008D23C4" w:rsidRDefault="008D23C4" w:rsidP="008D23C4">
      <w:pPr>
        <w:pStyle w:val="Default"/>
        <w:rPr>
          <w:rFonts w:ascii="Arial" w:hAnsi="Arial" w:cs="Arial"/>
          <w:b/>
          <w:i/>
          <w:sz w:val="22"/>
          <w:szCs w:val="22"/>
        </w:rPr>
      </w:pPr>
      <w:r>
        <w:rPr>
          <w:rFonts w:ascii="Arial" w:hAnsi="Arial" w:cs="Arial"/>
          <w:b/>
          <w:i/>
          <w:sz w:val="22"/>
          <w:szCs w:val="22"/>
        </w:rPr>
        <w:t xml:space="preserve">Please complete a separate </w:t>
      </w:r>
      <w:r>
        <w:rPr>
          <w:rFonts w:ascii="Arial" w:hAnsi="Arial" w:cs="Arial"/>
          <w:b/>
          <w:i/>
          <w:sz w:val="22"/>
          <w:szCs w:val="22"/>
          <w:u w:val="single"/>
        </w:rPr>
        <w:t>changes/revisions response</w:t>
      </w:r>
      <w:r w:rsidRPr="008720EF">
        <w:rPr>
          <w:rFonts w:ascii="Arial" w:hAnsi="Arial" w:cs="Arial"/>
          <w:b/>
          <w:i/>
          <w:sz w:val="22"/>
          <w:szCs w:val="22"/>
          <w:u w:val="single"/>
        </w:rPr>
        <w:t xml:space="preserve"> </w:t>
      </w:r>
      <w:r>
        <w:rPr>
          <w:rFonts w:ascii="Arial" w:hAnsi="Arial" w:cs="Arial"/>
          <w:b/>
          <w:i/>
          <w:sz w:val="22"/>
          <w:szCs w:val="22"/>
        </w:rPr>
        <w:t xml:space="preserve">for each of the target program areas where you are proposing changes. </w:t>
      </w:r>
    </w:p>
    <w:p w14:paraId="7FBEC8D9" w14:textId="77777777" w:rsidR="008D23C4" w:rsidRDefault="008D23C4" w:rsidP="008D23C4">
      <w:pPr>
        <w:pStyle w:val="Default"/>
        <w:rPr>
          <w:rFonts w:ascii="Arial" w:hAnsi="Arial" w:cs="Arial"/>
          <w:b/>
          <w:i/>
          <w:sz w:val="22"/>
          <w:szCs w:val="22"/>
        </w:rPr>
      </w:pPr>
    </w:p>
    <w:p w14:paraId="552C25D7" w14:textId="1D19516A" w:rsidR="008D23C4" w:rsidRPr="00D47E5E" w:rsidRDefault="008D23C4" w:rsidP="008D23C4">
      <w:pPr>
        <w:pStyle w:val="Default"/>
        <w:rPr>
          <w:rFonts w:ascii="Times New Roman" w:hAnsi="Times New Roman" w:cs="Times New Roman"/>
          <w:b/>
          <w:i/>
          <w:sz w:val="22"/>
          <w:szCs w:val="22"/>
          <w:u w:val="single"/>
        </w:rPr>
      </w:pPr>
      <w:r w:rsidRPr="00D47E5E">
        <w:rPr>
          <w:rFonts w:ascii="Times New Roman" w:hAnsi="Times New Roman" w:cs="Times New Roman"/>
          <w:sz w:val="22"/>
          <w:szCs w:val="22"/>
          <w:u w:val="single"/>
        </w:rPr>
        <w:t>Changes/Revisions to currently contracted services:</w:t>
      </w:r>
    </w:p>
    <w:p w14:paraId="19B4906F" w14:textId="77777777" w:rsidR="008D23C4" w:rsidRPr="00231A8D" w:rsidRDefault="008D23C4" w:rsidP="008D23C4">
      <w:pPr>
        <w:rPr>
          <w:rFonts w:ascii="Calibri" w:hAnsi="Calibri" w:cs="Calibri"/>
          <w:b/>
          <w:bCs/>
          <w:color w:val="000000"/>
          <w:sz w:val="24"/>
          <w:szCs w:val="24"/>
        </w:rPr>
      </w:pPr>
    </w:p>
    <w:p w14:paraId="13E5B287" w14:textId="38A2E55B" w:rsidR="00AB4CF7" w:rsidRDefault="00AB4CF7" w:rsidP="005F4F1C">
      <w:pPr>
        <w:rPr>
          <w:color w:val="000000"/>
          <w:sz w:val="24"/>
          <w:szCs w:val="24"/>
        </w:rPr>
      </w:pPr>
    </w:p>
    <w:p w14:paraId="5C45982B" w14:textId="74EB87BA" w:rsidR="00A02F85" w:rsidRDefault="00A02F85" w:rsidP="005F4F1C">
      <w:pPr>
        <w:rPr>
          <w:color w:val="000000"/>
          <w:sz w:val="24"/>
          <w:szCs w:val="24"/>
        </w:rPr>
      </w:pPr>
    </w:p>
    <w:p w14:paraId="0AC2F02C" w14:textId="7384765D" w:rsidR="00A02F85" w:rsidRDefault="00A02F85" w:rsidP="005F4F1C">
      <w:pPr>
        <w:rPr>
          <w:color w:val="000000"/>
          <w:sz w:val="24"/>
          <w:szCs w:val="24"/>
        </w:rPr>
      </w:pPr>
    </w:p>
    <w:p w14:paraId="3BBDB855" w14:textId="78557A1B" w:rsidR="00A02F85" w:rsidRDefault="00A02F85" w:rsidP="005F4F1C">
      <w:pPr>
        <w:rPr>
          <w:color w:val="000000"/>
          <w:sz w:val="24"/>
          <w:szCs w:val="24"/>
        </w:rPr>
      </w:pPr>
    </w:p>
    <w:p w14:paraId="023A46DD" w14:textId="10BD32E0" w:rsidR="00A02F85" w:rsidRDefault="00A02F85" w:rsidP="005F4F1C">
      <w:pPr>
        <w:rPr>
          <w:color w:val="000000"/>
          <w:sz w:val="24"/>
          <w:szCs w:val="24"/>
        </w:rPr>
      </w:pPr>
    </w:p>
    <w:p w14:paraId="455583C2" w14:textId="7CAC85C9" w:rsidR="00A02F85" w:rsidRDefault="00A02F85" w:rsidP="005F4F1C">
      <w:pPr>
        <w:rPr>
          <w:color w:val="000000"/>
          <w:sz w:val="24"/>
          <w:szCs w:val="24"/>
        </w:rPr>
      </w:pPr>
    </w:p>
    <w:p w14:paraId="019567D6" w14:textId="5BBD1AF0" w:rsidR="00A02F85" w:rsidRDefault="00A02F85" w:rsidP="005F4F1C">
      <w:pPr>
        <w:rPr>
          <w:color w:val="000000"/>
          <w:sz w:val="24"/>
          <w:szCs w:val="24"/>
        </w:rPr>
      </w:pPr>
    </w:p>
    <w:p w14:paraId="00BF4AC0" w14:textId="45A3535C" w:rsidR="00A02F85" w:rsidRDefault="00A02F85" w:rsidP="005F4F1C">
      <w:pPr>
        <w:rPr>
          <w:color w:val="000000"/>
          <w:sz w:val="24"/>
          <w:szCs w:val="24"/>
        </w:rPr>
      </w:pPr>
    </w:p>
    <w:p w14:paraId="25C1BF53" w14:textId="14D59C5C" w:rsidR="00A02F85" w:rsidRDefault="00A02F85" w:rsidP="005F4F1C">
      <w:pPr>
        <w:rPr>
          <w:color w:val="000000"/>
          <w:sz w:val="24"/>
          <w:szCs w:val="24"/>
        </w:rPr>
      </w:pPr>
    </w:p>
    <w:p w14:paraId="61DC3AA7" w14:textId="58C31293" w:rsidR="00A02F85" w:rsidRDefault="00A02F85" w:rsidP="005F4F1C">
      <w:pPr>
        <w:rPr>
          <w:color w:val="000000"/>
          <w:sz w:val="24"/>
          <w:szCs w:val="24"/>
        </w:rPr>
      </w:pPr>
    </w:p>
    <w:p w14:paraId="4EAC7F8C" w14:textId="4AA5F826" w:rsidR="00A02F85" w:rsidRDefault="00A02F85" w:rsidP="005F4F1C">
      <w:pPr>
        <w:rPr>
          <w:color w:val="000000"/>
          <w:sz w:val="24"/>
          <w:szCs w:val="24"/>
        </w:rPr>
      </w:pPr>
    </w:p>
    <w:p w14:paraId="5C2D9EEC" w14:textId="5D36AAC2" w:rsidR="00A02F85" w:rsidRDefault="00A02F85" w:rsidP="005F4F1C">
      <w:pPr>
        <w:rPr>
          <w:color w:val="000000"/>
          <w:sz w:val="24"/>
          <w:szCs w:val="24"/>
        </w:rPr>
      </w:pPr>
    </w:p>
    <w:p w14:paraId="1541CB51" w14:textId="1821990D" w:rsidR="00A02F85" w:rsidRDefault="00A02F85" w:rsidP="005F4F1C">
      <w:pPr>
        <w:rPr>
          <w:color w:val="000000"/>
          <w:sz w:val="24"/>
          <w:szCs w:val="24"/>
        </w:rPr>
      </w:pPr>
    </w:p>
    <w:p w14:paraId="5BF94B28" w14:textId="05C529A8" w:rsidR="00A02F85" w:rsidRDefault="00A02F85" w:rsidP="005F4F1C">
      <w:pPr>
        <w:rPr>
          <w:color w:val="000000"/>
          <w:sz w:val="24"/>
          <w:szCs w:val="24"/>
        </w:rPr>
      </w:pPr>
    </w:p>
    <w:p w14:paraId="77DBC9A0" w14:textId="45D2F6C9" w:rsidR="00A02F85" w:rsidRDefault="00A02F85" w:rsidP="005F4F1C">
      <w:pPr>
        <w:rPr>
          <w:color w:val="000000"/>
          <w:sz w:val="24"/>
          <w:szCs w:val="24"/>
        </w:rPr>
      </w:pPr>
    </w:p>
    <w:p w14:paraId="49525A01" w14:textId="7753C229" w:rsidR="00A02F85" w:rsidRDefault="00A02F85" w:rsidP="005F4F1C">
      <w:pPr>
        <w:rPr>
          <w:color w:val="000000"/>
          <w:sz w:val="24"/>
          <w:szCs w:val="24"/>
        </w:rPr>
      </w:pPr>
    </w:p>
    <w:p w14:paraId="634C8B04" w14:textId="0A7DF67E" w:rsidR="00A02F85" w:rsidRDefault="00A02F85" w:rsidP="005F4F1C">
      <w:pPr>
        <w:rPr>
          <w:color w:val="000000"/>
          <w:sz w:val="24"/>
          <w:szCs w:val="24"/>
        </w:rPr>
      </w:pPr>
    </w:p>
    <w:p w14:paraId="1D65F1AE" w14:textId="6AF552A3" w:rsidR="00A02F85" w:rsidRDefault="00A02F85" w:rsidP="005F4F1C">
      <w:pPr>
        <w:rPr>
          <w:color w:val="000000"/>
          <w:sz w:val="24"/>
          <w:szCs w:val="24"/>
        </w:rPr>
      </w:pPr>
    </w:p>
    <w:p w14:paraId="60701A6B" w14:textId="47B26798" w:rsidR="00A02F85" w:rsidRDefault="00A02F85" w:rsidP="005F4F1C">
      <w:pPr>
        <w:rPr>
          <w:color w:val="000000"/>
          <w:sz w:val="24"/>
          <w:szCs w:val="24"/>
        </w:rPr>
      </w:pPr>
    </w:p>
    <w:p w14:paraId="223CFB33" w14:textId="187DAA39" w:rsidR="00A02F85" w:rsidRDefault="00A02F85" w:rsidP="005F4F1C">
      <w:pPr>
        <w:rPr>
          <w:color w:val="000000"/>
          <w:sz w:val="24"/>
          <w:szCs w:val="24"/>
        </w:rPr>
      </w:pPr>
    </w:p>
    <w:p w14:paraId="27F80641" w14:textId="7114B245" w:rsidR="00A02F85" w:rsidRDefault="00A02F85" w:rsidP="005F4F1C">
      <w:pPr>
        <w:rPr>
          <w:color w:val="000000"/>
          <w:sz w:val="24"/>
          <w:szCs w:val="24"/>
        </w:rPr>
      </w:pPr>
    </w:p>
    <w:p w14:paraId="4207E5EC" w14:textId="440C5518" w:rsidR="00A02F85" w:rsidRDefault="00A02F85" w:rsidP="005F4F1C">
      <w:pPr>
        <w:rPr>
          <w:color w:val="000000"/>
          <w:sz w:val="24"/>
          <w:szCs w:val="24"/>
        </w:rPr>
      </w:pPr>
    </w:p>
    <w:p w14:paraId="282942B3" w14:textId="51F0A3B8" w:rsidR="00A02F85" w:rsidRDefault="00A02F85" w:rsidP="005F4F1C">
      <w:pPr>
        <w:rPr>
          <w:color w:val="000000"/>
          <w:sz w:val="24"/>
          <w:szCs w:val="24"/>
        </w:rPr>
      </w:pPr>
    </w:p>
    <w:p w14:paraId="17C5A9C1" w14:textId="150E17C6" w:rsidR="00A02F85" w:rsidRDefault="00A02F85" w:rsidP="005F4F1C">
      <w:pPr>
        <w:rPr>
          <w:color w:val="000000"/>
          <w:sz w:val="24"/>
          <w:szCs w:val="24"/>
        </w:rPr>
      </w:pPr>
    </w:p>
    <w:p w14:paraId="58B2C56B" w14:textId="5D4C8671" w:rsidR="00A02F85" w:rsidRDefault="00A02F85" w:rsidP="005F4F1C">
      <w:pPr>
        <w:rPr>
          <w:color w:val="000000"/>
          <w:sz w:val="24"/>
          <w:szCs w:val="24"/>
        </w:rPr>
      </w:pPr>
    </w:p>
    <w:p w14:paraId="5BCE7E75" w14:textId="1BD62D71" w:rsidR="00A02F85" w:rsidRDefault="00A02F85" w:rsidP="005F4F1C">
      <w:pPr>
        <w:rPr>
          <w:color w:val="000000"/>
          <w:sz w:val="24"/>
          <w:szCs w:val="24"/>
        </w:rPr>
      </w:pPr>
    </w:p>
    <w:p w14:paraId="029A00DA" w14:textId="691F5288" w:rsidR="00A02F85" w:rsidRDefault="00A02F85" w:rsidP="005F4F1C">
      <w:pPr>
        <w:rPr>
          <w:color w:val="000000"/>
          <w:sz w:val="24"/>
          <w:szCs w:val="24"/>
        </w:rPr>
      </w:pPr>
    </w:p>
    <w:p w14:paraId="71AE131B" w14:textId="3E1FF2A3" w:rsidR="00A02F85" w:rsidRDefault="00A02F85" w:rsidP="005F4F1C">
      <w:pPr>
        <w:rPr>
          <w:color w:val="000000"/>
          <w:sz w:val="24"/>
          <w:szCs w:val="24"/>
        </w:rPr>
      </w:pPr>
    </w:p>
    <w:p w14:paraId="6AAC2C8E" w14:textId="6A363F84" w:rsidR="00A02F85" w:rsidRDefault="00A02F85" w:rsidP="005F4F1C">
      <w:pPr>
        <w:rPr>
          <w:color w:val="000000"/>
          <w:sz w:val="24"/>
          <w:szCs w:val="24"/>
        </w:rPr>
      </w:pPr>
    </w:p>
    <w:p w14:paraId="3E2F956D" w14:textId="428454B5" w:rsidR="00A02F85" w:rsidRDefault="00A02F85" w:rsidP="005F4F1C">
      <w:pPr>
        <w:rPr>
          <w:color w:val="000000"/>
          <w:sz w:val="24"/>
          <w:szCs w:val="24"/>
        </w:rPr>
      </w:pPr>
    </w:p>
    <w:p w14:paraId="69B282FC" w14:textId="0057F895" w:rsidR="00A02F85" w:rsidRDefault="00A02F85" w:rsidP="005F4F1C">
      <w:pPr>
        <w:rPr>
          <w:color w:val="000000"/>
          <w:sz w:val="24"/>
          <w:szCs w:val="24"/>
        </w:rPr>
      </w:pPr>
    </w:p>
    <w:p w14:paraId="49E82958" w14:textId="6A86FE2B" w:rsidR="00A02F85" w:rsidRDefault="00A02F85" w:rsidP="005F4F1C">
      <w:pPr>
        <w:rPr>
          <w:color w:val="000000"/>
          <w:sz w:val="24"/>
          <w:szCs w:val="24"/>
        </w:rPr>
      </w:pPr>
    </w:p>
    <w:p w14:paraId="57D1A0BF" w14:textId="20109329" w:rsidR="00A02F85" w:rsidRDefault="00A02F85" w:rsidP="005F4F1C">
      <w:pPr>
        <w:rPr>
          <w:color w:val="000000"/>
          <w:sz w:val="24"/>
          <w:szCs w:val="24"/>
        </w:rPr>
      </w:pPr>
    </w:p>
    <w:p w14:paraId="36EA4238" w14:textId="53FB2C45" w:rsidR="00A02F85" w:rsidRDefault="00A02F85" w:rsidP="005F4F1C">
      <w:pPr>
        <w:rPr>
          <w:color w:val="000000"/>
          <w:sz w:val="24"/>
          <w:szCs w:val="24"/>
        </w:rPr>
      </w:pPr>
    </w:p>
    <w:p w14:paraId="65DE294F" w14:textId="63C859F6" w:rsidR="00A02F85" w:rsidRDefault="00A02F85" w:rsidP="005F4F1C">
      <w:pPr>
        <w:rPr>
          <w:color w:val="000000"/>
          <w:sz w:val="24"/>
          <w:szCs w:val="24"/>
        </w:rPr>
      </w:pPr>
    </w:p>
    <w:p w14:paraId="18302BD4" w14:textId="306C94E1" w:rsidR="003C0FCE" w:rsidRDefault="003C0FCE" w:rsidP="005F4F1C">
      <w:pPr>
        <w:rPr>
          <w:color w:val="000000"/>
          <w:sz w:val="24"/>
          <w:szCs w:val="24"/>
        </w:rPr>
      </w:pPr>
    </w:p>
    <w:p w14:paraId="50985307" w14:textId="0010B398" w:rsidR="001A205D" w:rsidRDefault="001A205D" w:rsidP="005F4F1C">
      <w:pPr>
        <w:rPr>
          <w:color w:val="000000"/>
          <w:sz w:val="24"/>
          <w:szCs w:val="24"/>
        </w:rPr>
      </w:pPr>
    </w:p>
    <w:p w14:paraId="1BC68824" w14:textId="77777777" w:rsidR="001A205D" w:rsidRDefault="001A205D" w:rsidP="005F4F1C">
      <w:pPr>
        <w:rPr>
          <w:color w:val="000000"/>
          <w:sz w:val="24"/>
          <w:szCs w:val="24"/>
        </w:rPr>
      </w:pPr>
    </w:p>
    <w:p w14:paraId="34513C47" w14:textId="7AC6778D" w:rsidR="00A02F85" w:rsidRDefault="00A02F85" w:rsidP="005F4F1C">
      <w:pPr>
        <w:rPr>
          <w:color w:val="000000"/>
          <w:sz w:val="24"/>
          <w:szCs w:val="24"/>
        </w:rPr>
      </w:pPr>
    </w:p>
    <w:p w14:paraId="2AE54C18" w14:textId="619F8D8A" w:rsidR="009312DB" w:rsidRDefault="009312DB" w:rsidP="005F4F1C">
      <w:pPr>
        <w:rPr>
          <w:color w:val="000000"/>
          <w:sz w:val="24"/>
          <w:szCs w:val="24"/>
        </w:rPr>
      </w:pPr>
    </w:p>
    <w:p w14:paraId="4105DEF2" w14:textId="4E2A1AC6" w:rsidR="009312DB" w:rsidRDefault="009312DB" w:rsidP="005F4F1C">
      <w:pPr>
        <w:rPr>
          <w:color w:val="000000"/>
          <w:sz w:val="24"/>
          <w:szCs w:val="24"/>
        </w:rPr>
      </w:pPr>
    </w:p>
    <w:p w14:paraId="4051FBD1" w14:textId="48F37700" w:rsidR="009312DB" w:rsidRDefault="009312DB" w:rsidP="005F4F1C">
      <w:pPr>
        <w:rPr>
          <w:color w:val="000000"/>
          <w:sz w:val="24"/>
          <w:szCs w:val="24"/>
        </w:rPr>
      </w:pPr>
    </w:p>
    <w:p w14:paraId="3F2927A5" w14:textId="77777777" w:rsidR="009312DB" w:rsidRDefault="009312DB" w:rsidP="005F4F1C">
      <w:pPr>
        <w:rPr>
          <w:color w:val="000000"/>
          <w:sz w:val="24"/>
          <w:szCs w:val="24"/>
        </w:rPr>
      </w:pPr>
    </w:p>
    <w:p w14:paraId="17E5AC0A" w14:textId="6105AB23" w:rsidR="00A02F85" w:rsidRDefault="00A02F85" w:rsidP="005F4F1C">
      <w:pPr>
        <w:rPr>
          <w:color w:val="000000"/>
          <w:sz w:val="24"/>
          <w:szCs w:val="24"/>
        </w:rPr>
      </w:pPr>
    </w:p>
    <w:p w14:paraId="31833DB3" w14:textId="12E2C9A8" w:rsidR="00A02F85" w:rsidRDefault="00A02F85" w:rsidP="005F4F1C">
      <w:pPr>
        <w:rPr>
          <w:color w:val="000000"/>
          <w:sz w:val="24"/>
          <w:szCs w:val="24"/>
        </w:rPr>
      </w:pPr>
    </w:p>
    <w:p w14:paraId="519FF200" w14:textId="77777777" w:rsidR="00A02F85" w:rsidRPr="00A02F85" w:rsidRDefault="00A02F85" w:rsidP="00A02F85">
      <w:pPr>
        <w:spacing w:line="360" w:lineRule="auto"/>
        <w:jc w:val="center"/>
        <w:rPr>
          <w:b/>
          <w:sz w:val="36"/>
          <w:szCs w:val="36"/>
          <w:u w:val="single"/>
        </w:rPr>
      </w:pPr>
      <w:r w:rsidRPr="00A02F85">
        <w:rPr>
          <w:b/>
          <w:sz w:val="36"/>
          <w:szCs w:val="36"/>
          <w:u w:val="single"/>
        </w:rPr>
        <w:t>Part 2 - Scoring Criteria</w:t>
      </w:r>
    </w:p>
    <w:p w14:paraId="6DCF269F" w14:textId="77777777" w:rsidR="00A02F85" w:rsidRPr="00B94AD0" w:rsidRDefault="00A02F85" w:rsidP="00A02F85">
      <w:pPr>
        <w:spacing w:line="360" w:lineRule="auto"/>
        <w:rPr>
          <w:sz w:val="22"/>
        </w:rPr>
      </w:pPr>
    </w:p>
    <w:p w14:paraId="3F09A171" w14:textId="261FA857" w:rsidR="00A02F85" w:rsidRPr="004D2110" w:rsidRDefault="00A02F85" w:rsidP="00A02F85">
      <w:pPr>
        <w:pStyle w:val="Default"/>
        <w:rPr>
          <w:rFonts w:ascii="Times New Roman" w:hAnsi="Times New Roman" w:cs="Times New Roman"/>
          <w:sz w:val="22"/>
          <w:szCs w:val="22"/>
        </w:rPr>
      </w:pPr>
      <w:r w:rsidRPr="004D2110">
        <w:rPr>
          <w:rFonts w:ascii="Times New Roman" w:hAnsi="Times New Roman" w:cs="Times New Roman"/>
          <w:b/>
          <w:bCs/>
          <w:sz w:val="22"/>
          <w:szCs w:val="22"/>
        </w:rPr>
        <w:t>(1) Project Prioritizes Based on Greatest Need/Vulnerability (0-</w:t>
      </w:r>
      <w:r w:rsidR="00F72C91">
        <w:rPr>
          <w:rFonts w:ascii="Times New Roman" w:hAnsi="Times New Roman" w:cs="Times New Roman"/>
          <w:b/>
          <w:bCs/>
          <w:sz w:val="22"/>
          <w:szCs w:val="22"/>
        </w:rPr>
        <w:t>1</w:t>
      </w:r>
      <w:r w:rsidRPr="004D2110">
        <w:rPr>
          <w:rFonts w:ascii="Times New Roman" w:hAnsi="Times New Roman" w:cs="Times New Roman"/>
          <w:b/>
          <w:bCs/>
          <w:sz w:val="22"/>
          <w:szCs w:val="22"/>
        </w:rPr>
        <w:t xml:space="preserve">0 points) </w:t>
      </w:r>
    </w:p>
    <w:p w14:paraId="6F83334E" w14:textId="77777777" w:rsidR="00A02F85" w:rsidRPr="004D2110" w:rsidRDefault="00A02F85" w:rsidP="00A02F85">
      <w:pPr>
        <w:pStyle w:val="Default"/>
        <w:rPr>
          <w:rFonts w:ascii="Times New Roman" w:hAnsi="Times New Roman" w:cs="Times New Roman"/>
          <w:sz w:val="22"/>
          <w:szCs w:val="22"/>
        </w:rPr>
      </w:pPr>
      <w:r w:rsidRPr="004D2110">
        <w:rPr>
          <w:rFonts w:ascii="Times New Roman" w:hAnsi="Times New Roman" w:cs="Times New Roman"/>
          <w:sz w:val="22"/>
          <w:szCs w:val="22"/>
        </w:rPr>
        <w:t xml:space="preserve">All projects will receive points on how well they describe the severity of need of the population they propose to serve and how they will prioritize the most vulnerable populations. To receive full points, applicants must clearly describe: </w:t>
      </w:r>
    </w:p>
    <w:p w14:paraId="17542D93" w14:textId="77777777" w:rsidR="00A02F85" w:rsidRPr="004D2110" w:rsidRDefault="00A02F85" w:rsidP="00A02F85">
      <w:pPr>
        <w:pStyle w:val="Default"/>
        <w:numPr>
          <w:ilvl w:val="0"/>
          <w:numId w:val="26"/>
        </w:numPr>
        <w:spacing w:after="30"/>
        <w:rPr>
          <w:rFonts w:ascii="Times New Roman" w:hAnsi="Times New Roman" w:cs="Times New Roman"/>
          <w:sz w:val="22"/>
          <w:szCs w:val="22"/>
        </w:rPr>
      </w:pPr>
      <w:r w:rsidRPr="004D2110">
        <w:rPr>
          <w:rFonts w:ascii="Times New Roman" w:hAnsi="Times New Roman" w:cs="Times New Roman"/>
          <w:sz w:val="22"/>
          <w:szCs w:val="22"/>
        </w:rPr>
        <w:t xml:space="preserve">the outreach process used to engage homeless persons living on the streets or in shelter; </w:t>
      </w:r>
    </w:p>
    <w:p w14:paraId="13652C28" w14:textId="77777777" w:rsidR="00A02F85" w:rsidRPr="004D2110" w:rsidRDefault="00A02F85" w:rsidP="00A02F85">
      <w:pPr>
        <w:pStyle w:val="Default"/>
        <w:numPr>
          <w:ilvl w:val="0"/>
          <w:numId w:val="26"/>
        </w:numPr>
        <w:spacing w:after="30"/>
        <w:rPr>
          <w:rFonts w:ascii="Times New Roman" w:hAnsi="Times New Roman" w:cs="Times New Roman"/>
          <w:sz w:val="22"/>
          <w:szCs w:val="22"/>
        </w:rPr>
      </w:pPr>
      <w:r w:rsidRPr="004D2110">
        <w:rPr>
          <w:rFonts w:ascii="Times New Roman" w:hAnsi="Times New Roman" w:cs="Times New Roman"/>
          <w:sz w:val="22"/>
          <w:szCs w:val="22"/>
        </w:rPr>
        <w:t xml:space="preserve">the process used for prioritizing persons with the most severe needs; </w:t>
      </w:r>
    </w:p>
    <w:p w14:paraId="2B5BC683" w14:textId="0D8045E9" w:rsidR="00A02F85" w:rsidRPr="004D2110" w:rsidRDefault="00A02F85" w:rsidP="00A02F85">
      <w:pPr>
        <w:pStyle w:val="Default"/>
        <w:numPr>
          <w:ilvl w:val="0"/>
          <w:numId w:val="26"/>
        </w:numPr>
        <w:rPr>
          <w:rFonts w:ascii="Times New Roman" w:hAnsi="Times New Roman" w:cs="Times New Roman"/>
          <w:color w:val="auto"/>
          <w:sz w:val="22"/>
          <w:szCs w:val="22"/>
        </w:rPr>
      </w:pPr>
      <w:r w:rsidRPr="004D2110">
        <w:rPr>
          <w:rFonts w:ascii="Times New Roman" w:hAnsi="Times New Roman" w:cs="Times New Roman"/>
          <w:sz w:val="22"/>
          <w:szCs w:val="22"/>
        </w:rPr>
        <w:t>identify the specialized needs of vulnerable populations they will serve such as unaccompanied youth, families with children, Veterans, survivors of domestic violenc</w:t>
      </w:r>
      <w:r>
        <w:rPr>
          <w:rFonts w:ascii="Times New Roman" w:hAnsi="Times New Roman" w:cs="Times New Roman"/>
          <w:sz w:val="22"/>
          <w:szCs w:val="22"/>
        </w:rPr>
        <w:t>e, and chronic homeless persons</w:t>
      </w:r>
      <w:r w:rsidR="00420D8C">
        <w:rPr>
          <w:rFonts w:ascii="Times New Roman" w:hAnsi="Times New Roman" w:cs="Times New Roman"/>
          <w:sz w:val="22"/>
          <w:szCs w:val="22"/>
        </w:rPr>
        <w:t>.</w:t>
      </w:r>
    </w:p>
    <w:p w14:paraId="7ADB4A1B" w14:textId="77777777" w:rsidR="00A02F85" w:rsidRDefault="00A02F85" w:rsidP="00A02F85">
      <w:pPr>
        <w:pStyle w:val="Default"/>
        <w:rPr>
          <w:rFonts w:ascii="Times New Roman" w:hAnsi="Times New Roman" w:cs="Times New Roman"/>
          <w:sz w:val="22"/>
          <w:szCs w:val="22"/>
        </w:rPr>
      </w:pPr>
    </w:p>
    <w:p w14:paraId="49B6E8B1" w14:textId="0DB26C01" w:rsidR="00A02F85" w:rsidRPr="004D2110" w:rsidRDefault="00A02F85" w:rsidP="00A02F85">
      <w:pPr>
        <w:pStyle w:val="Default"/>
        <w:rPr>
          <w:rFonts w:ascii="Times New Roman" w:hAnsi="Times New Roman" w:cs="Times New Roman"/>
          <w:color w:val="auto"/>
          <w:sz w:val="22"/>
          <w:szCs w:val="22"/>
        </w:rPr>
      </w:pPr>
      <w:r w:rsidRPr="004D2110">
        <w:rPr>
          <w:rFonts w:ascii="Times New Roman" w:hAnsi="Times New Roman" w:cs="Times New Roman"/>
          <w:b/>
          <w:bCs/>
          <w:color w:val="auto"/>
          <w:sz w:val="22"/>
          <w:szCs w:val="22"/>
        </w:rPr>
        <w:t xml:space="preserve"> (2) </w:t>
      </w:r>
      <w:r>
        <w:rPr>
          <w:rFonts w:ascii="Times New Roman" w:hAnsi="Times New Roman" w:cs="Times New Roman"/>
          <w:b/>
          <w:bCs/>
          <w:color w:val="auto"/>
          <w:sz w:val="22"/>
          <w:szCs w:val="22"/>
        </w:rPr>
        <w:t>Accessibility</w:t>
      </w:r>
      <w:r w:rsidRPr="004D2110">
        <w:rPr>
          <w:rFonts w:ascii="Times New Roman" w:hAnsi="Times New Roman" w:cs="Times New Roman"/>
          <w:b/>
          <w:bCs/>
          <w:color w:val="auto"/>
          <w:sz w:val="22"/>
          <w:szCs w:val="22"/>
        </w:rPr>
        <w:t xml:space="preserve"> (0-20 points) </w:t>
      </w:r>
    </w:p>
    <w:p w14:paraId="0909A3F3" w14:textId="77777777" w:rsidR="00A02F85" w:rsidRPr="004D2110" w:rsidRDefault="00A02F85" w:rsidP="00A02F85">
      <w:pPr>
        <w:pStyle w:val="Default"/>
        <w:rPr>
          <w:rFonts w:ascii="Times New Roman" w:hAnsi="Times New Roman" w:cs="Times New Roman"/>
          <w:color w:val="auto"/>
          <w:sz w:val="22"/>
          <w:szCs w:val="22"/>
        </w:rPr>
      </w:pPr>
      <w:r w:rsidRPr="004D2110">
        <w:rPr>
          <w:rFonts w:ascii="Times New Roman" w:hAnsi="Times New Roman" w:cs="Times New Roman"/>
          <w:color w:val="auto"/>
          <w:sz w:val="22"/>
          <w:szCs w:val="22"/>
        </w:rPr>
        <w:t>Applicants will receive points based on the extent to which the project will follow a</w:t>
      </w:r>
      <w:r>
        <w:rPr>
          <w:rFonts w:ascii="Times New Roman" w:hAnsi="Times New Roman" w:cs="Times New Roman"/>
          <w:color w:val="auto"/>
          <w:sz w:val="22"/>
          <w:szCs w:val="22"/>
        </w:rPr>
        <w:t>n</w:t>
      </w:r>
      <w:r w:rsidRPr="004D2110">
        <w:rPr>
          <w:rFonts w:ascii="Times New Roman" w:hAnsi="Times New Roman" w:cs="Times New Roman"/>
          <w:color w:val="auto"/>
          <w:sz w:val="22"/>
          <w:szCs w:val="22"/>
        </w:rPr>
        <w:t xml:space="preserve"> </w:t>
      </w:r>
      <w:r>
        <w:rPr>
          <w:rFonts w:ascii="Times New Roman" w:hAnsi="Times New Roman" w:cs="Times New Roman"/>
          <w:color w:val="auto"/>
          <w:sz w:val="22"/>
          <w:szCs w:val="22"/>
        </w:rPr>
        <w:t>accessible</w:t>
      </w:r>
      <w:r w:rsidRPr="004D2110">
        <w:rPr>
          <w:rFonts w:ascii="Times New Roman" w:hAnsi="Times New Roman" w:cs="Times New Roman"/>
          <w:color w:val="auto"/>
          <w:sz w:val="22"/>
          <w:szCs w:val="22"/>
        </w:rPr>
        <w:t xml:space="preserve"> model</w:t>
      </w:r>
      <w:r>
        <w:rPr>
          <w:rFonts w:ascii="Times New Roman" w:hAnsi="Times New Roman" w:cs="Times New Roman"/>
          <w:color w:val="auto"/>
          <w:sz w:val="22"/>
          <w:szCs w:val="22"/>
        </w:rPr>
        <w:t xml:space="preserve"> that works to minimize clients who may be “screened out” of services. T</w:t>
      </w:r>
      <w:r w:rsidRPr="004D2110">
        <w:rPr>
          <w:rFonts w:ascii="Times New Roman" w:hAnsi="Times New Roman" w:cs="Times New Roman"/>
          <w:color w:val="auto"/>
          <w:sz w:val="22"/>
          <w:szCs w:val="22"/>
        </w:rPr>
        <w:t>o receive full points, the applicant must</w:t>
      </w:r>
      <w:r>
        <w:rPr>
          <w:rFonts w:ascii="Times New Roman" w:hAnsi="Times New Roman" w:cs="Times New Roman"/>
          <w:color w:val="auto"/>
          <w:sz w:val="22"/>
          <w:szCs w:val="22"/>
        </w:rPr>
        <w:t xml:space="preserve"> describe</w:t>
      </w:r>
      <w:r w:rsidRPr="004D2110">
        <w:rPr>
          <w:rFonts w:ascii="Times New Roman" w:hAnsi="Times New Roman" w:cs="Times New Roman"/>
          <w:color w:val="auto"/>
          <w:sz w:val="22"/>
          <w:szCs w:val="22"/>
        </w:rPr>
        <w:t xml:space="preserve">: </w:t>
      </w:r>
    </w:p>
    <w:p w14:paraId="51E345FE" w14:textId="77777777" w:rsidR="00A02F85" w:rsidRPr="004D2110" w:rsidRDefault="00A02F85" w:rsidP="00A02F85">
      <w:pPr>
        <w:pStyle w:val="Default"/>
        <w:numPr>
          <w:ilvl w:val="0"/>
          <w:numId w:val="26"/>
        </w:numPr>
        <w:spacing w:after="30"/>
        <w:rPr>
          <w:rFonts w:ascii="Times New Roman" w:hAnsi="Times New Roman" w:cs="Times New Roman"/>
          <w:color w:val="auto"/>
          <w:sz w:val="22"/>
          <w:szCs w:val="22"/>
        </w:rPr>
      </w:pPr>
      <w:r>
        <w:rPr>
          <w:rFonts w:ascii="Times New Roman" w:hAnsi="Times New Roman" w:cs="Times New Roman"/>
          <w:color w:val="auto"/>
          <w:sz w:val="22"/>
          <w:szCs w:val="22"/>
        </w:rPr>
        <w:t>Clearly describe how clients will access this programs services.</w:t>
      </w:r>
    </w:p>
    <w:p w14:paraId="1700FB44" w14:textId="77777777" w:rsidR="00A02F85" w:rsidRDefault="00A02F85" w:rsidP="00A02F85">
      <w:pPr>
        <w:pStyle w:val="Default"/>
        <w:numPr>
          <w:ilvl w:val="0"/>
          <w:numId w:val="26"/>
        </w:numPr>
        <w:rPr>
          <w:rFonts w:ascii="Times New Roman" w:hAnsi="Times New Roman" w:cs="Times New Roman"/>
          <w:color w:val="auto"/>
          <w:sz w:val="22"/>
          <w:szCs w:val="22"/>
        </w:rPr>
      </w:pPr>
      <w:r>
        <w:rPr>
          <w:rFonts w:ascii="Times New Roman" w:hAnsi="Times New Roman" w:cs="Times New Roman"/>
          <w:color w:val="auto"/>
          <w:sz w:val="22"/>
          <w:szCs w:val="22"/>
        </w:rPr>
        <w:t xml:space="preserve">What client behaviors/history would result in termination or denial or services? </w:t>
      </w:r>
    </w:p>
    <w:p w14:paraId="1BB418F3" w14:textId="2B54AA85" w:rsidR="00A02F85" w:rsidRDefault="00A02F85" w:rsidP="00A02F85">
      <w:pPr>
        <w:pStyle w:val="Default"/>
        <w:numPr>
          <w:ilvl w:val="0"/>
          <w:numId w:val="26"/>
        </w:numPr>
        <w:rPr>
          <w:rFonts w:ascii="Times New Roman" w:hAnsi="Times New Roman" w:cs="Times New Roman"/>
          <w:color w:val="auto"/>
          <w:sz w:val="22"/>
          <w:szCs w:val="22"/>
        </w:rPr>
      </w:pPr>
      <w:r>
        <w:rPr>
          <w:rFonts w:ascii="Times New Roman" w:hAnsi="Times New Roman" w:cs="Times New Roman"/>
          <w:color w:val="auto"/>
          <w:sz w:val="22"/>
          <w:szCs w:val="22"/>
        </w:rPr>
        <w:t>Steps to remove potential barriers for frequently underserved populations</w:t>
      </w:r>
      <w:r w:rsidR="00420D8C">
        <w:rPr>
          <w:rFonts w:ascii="Times New Roman" w:hAnsi="Times New Roman" w:cs="Times New Roman"/>
          <w:color w:val="auto"/>
          <w:sz w:val="22"/>
          <w:szCs w:val="22"/>
        </w:rPr>
        <w:t>.</w:t>
      </w:r>
    </w:p>
    <w:p w14:paraId="26B527D2" w14:textId="77777777" w:rsidR="00B94ECC" w:rsidRPr="004D2110" w:rsidRDefault="00B94ECC" w:rsidP="00D47E5E">
      <w:pPr>
        <w:pStyle w:val="Default"/>
        <w:ind w:left="360"/>
        <w:rPr>
          <w:rFonts w:ascii="Times New Roman" w:hAnsi="Times New Roman" w:cs="Times New Roman"/>
          <w:color w:val="auto"/>
          <w:sz w:val="22"/>
          <w:szCs w:val="22"/>
        </w:rPr>
      </w:pPr>
    </w:p>
    <w:p w14:paraId="672DF36C" w14:textId="77777777" w:rsidR="00A02F85" w:rsidRPr="004D2110" w:rsidRDefault="00A02F85" w:rsidP="00A02F85">
      <w:pPr>
        <w:pStyle w:val="Default"/>
        <w:rPr>
          <w:rFonts w:ascii="Times New Roman" w:hAnsi="Times New Roman" w:cs="Times New Roman"/>
          <w:color w:val="auto"/>
          <w:sz w:val="22"/>
          <w:szCs w:val="22"/>
        </w:rPr>
      </w:pPr>
    </w:p>
    <w:p w14:paraId="68E06B92" w14:textId="311E6B27" w:rsidR="00A02F85" w:rsidRPr="004D2110" w:rsidRDefault="00A02F85" w:rsidP="00A02F85">
      <w:pPr>
        <w:pStyle w:val="Default"/>
        <w:rPr>
          <w:rFonts w:ascii="Times New Roman" w:hAnsi="Times New Roman" w:cs="Times New Roman"/>
          <w:color w:val="auto"/>
          <w:sz w:val="22"/>
          <w:szCs w:val="22"/>
        </w:rPr>
      </w:pPr>
      <w:r w:rsidRPr="004D2110">
        <w:rPr>
          <w:rFonts w:ascii="Times New Roman" w:hAnsi="Times New Roman" w:cs="Times New Roman"/>
          <w:b/>
          <w:bCs/>
          <w:color w:val="auto"/>
          <w:sz w:val="22"/>
          <w:szCs w:val="22"/>
        </w:rPr>
        <w:t>(3) Coordination with Local Providers and Mainstream Services (0-1</w:t>
      </w:r>
      <w:r w:rsidR="00F72C91">
        <w:rPr>
          <w:rFonts w:ascii="Times New Roman" w:hAnsi="Times New Roman" w:cs="Times New Roman"/>
          <w:b/>
          <w:bCs/>
          <w:color w:val="auto"/>
          <w:sz w:val="22"/>
          <w:szCs w:val="22"/>
        </w:rPr>
        <w:t>0</w:t>
      </w:r>
      <w:r w:rsidRPr="004D2110">
        <w:rPr>
          <w:rFonts w:ascii="Times New Roman" w:hAnsi="Times New Roman" w:cs="Times New Roman"/>
          <w:b/>
          <w:bCs/>
          <w:color w:val="auto"/>
          <w:sz w:val="22"/>
          <w:szCs w:val="22"/>
        </w:rPr>
        <w:t xml:space="preserve"> points) </w:t>
      </w:r>
    </w:p>
    <w:p w14:paraId="048BAB1E" w14:textId="5783FC0D" w:rsidR="00A02F85" w:rsidRPr="009634CA" w:rsidRDefault="00A02F85" w:rsidP="00A02F85">
      <w:pPr>
        <w:pStyle w:val="Default"/>
        <w:rPr>
          <w:rFonts w:ascii="Times New Roman" w:hAnsi="Times New Roman" w:cs="Times New Roman"/>
          <w:i/>
          <w:iCs/>
          <w:color w:val="FF0000"/>
          <w:sz w:val="22"/>
          <w:szCs w:val="22"/>
        </w:rPr>
      </w:pPr>
      <w:r w:rsidRPr="004D2110">
        <w:rPr>
          <w:rFonts w:ascii="Times New Roman" w:hAnsi="Times New Roman" w:cs="Times New Roman"/>
          <w:color w:val="auto"/>
          <w:sz w:val="22"/>
          <w:szCs w:val="22"/>
        </w:rPr>
        <w:t xml:space="preserve">Applicants will receive points based on the extent to which the project leverages mainstream and/or local resources for supportive services. To receive full points, applicants must demonstrate the leveraging of Medicaid resources available in the state. Applicants will receive points as follows: </w:t>
      </w:r>
    </w:p>
    <w:p w14:paraId="7D3040A9" w14:textId="77777777" w:rsidR="00A02F85" w:rsidRPr="004D2110" w:rsidRDefault="00A02F85" w:rsidP="00A02F85">
      <w:pPr>
        <w:pStyle w:val="Default"/>
        <w:numPr>
          <w:ilvl w:val="0"/>
          <w:numId w:val="26"/>
        </w:numPr>
        <w:spacing w:after="30"/>
        <w:rPr>
          <w:rFonts w:ascii="Times New Roman" w:hAnsi="Times New Roman" w:cs="Times New Roman"/>
          <w:color w:val="auto"/>
          <w:sz w:val="22"/>
          <w:szCs w:val="22"/>
        </w:rPr>
      </w:pPr>
      <w:r w:rsidRPr="004D2110">
        <w:rPr>
          <w:rFonts w:ascii="Times New Roman" w:hAnsi="Times New Roman" w:cs="Times New Roman"/>
          <w:color w:val="auto"/>
          <w:sz w:val="22"/>
          <w:szCs w:val="22"/>
        </w:rPr>
        <w:t xml:space="preserve">Applicants may receive up to 10 points for demonstrating a strong partnership with Medicaid services. Applicants should demonstrate that specific activities are in place to identify and enroll all Medicaid-eligible project participants. Applicants should also ensure that a process is in place to link project participants to Medicaid-financed services, including case management, tenancy supports, behavioral health services, or other services important to supporting housing stability. Project applicants may include Medicaid-financed services either by the recipient receiving Medicaid coverage payments for services provided to project participants or through formal partnerships with one or more Medicaid billable providers (e.g., Federally Qualified Health Centers). Where projects can demonstrate that there are barriers to including Medicaid-financed services in the project, applicants will receive up to 10 points under this paragraph for demonstrating that the project leveraged non-Medicaid resources available in the local continuum’s geographic area, including mainstream behavioral health system resources such as mental health or substance abuse prevention and treatment block grants or state behavioral health system funding. </w:t>
      </w:r>
    </w:p>
    <w:p w14:paraId="3F2D9E63" w14:textId="64447573" w:rsidR="00A02F85" w:rsidRPr="004D2110" w:rsidRDefault="00A02F85" w:rsidP="00A02F85">
      <w:pPr>
        <w:pStyle w:val="Default"/>
        <w:numPr>
          <w:ilvl w:val="0"/>
          <w:numId w:val="26"/>
        </w:numPr>
        <w:rPr>
          <w:rFonts w:ascii="Times New Roman" w:hAnsi="Times New Roman" w:cs="Times New Roman"/>
          <w:color w:val="auto"/>
          <w:sz w:val="22"/>
          <w:szCs w:val="22"/>
        </w:rPr>
      </w:pPr>
      <w:r w:rsidRPr="004D2110">
        <w:rPr>
          <w:rFonts w:ascii="Times New Roman" w:hAnsi="Times New Roman" w:cs="Times New Roman"/>
          <w:color w:val="auto"/>
          <w:sz w:val="22"/>
          <w:szCs w:val="22"/>
        </w:rPr>
        <w:t>Applicants may receive up to 5 points for demonstrating that the project will utilize partnerships with existing local service providers to enhance the range of and access to additional resources that promote housing stability and positive grant outcomes. Optional services through such partnerships may include but are not limited to: home visitation, job training, substance abuse treatment, financial literacy, life skills education, mental health services</w:t>
      </w:r>
      <w:r w:rsidR="00420D8C">
        <w:rPr>
          <w:rFonts w:ascii="Times New Roman" w:hAnsi="Times New Roman" w:cs="Times New Roman"/>
          <w:color w:val="auto"/>
          <w:sz w:val="22"/>
          <w:szCs w:val="22"/>
        </w:rPr>
        <w:t>, veteran support</w:t>
      </w:r>
      <w:r w:rsidRPr="004D2110">
        <w:rPr>
          <w:rFonts w:ascii="Times New Roman" w:hAnsi="Times New Roman" w:cs="Times New Roman"/>
          <w:color w:val="auto"/>
          <w:sz w:val="22"/>
          <w:szCs w:val="22"/>
        </w:rPr>
        <w:t xml:space="preserve">, etc. Applicants can also describe the service partnerships </w:t>
      </w:r>
      <w:r w:rsidRPr="004D2110">
        <w:rPr>
          <w:rFonts w:ascii="Times New Roman" w:hAnsi="Times New Roman" w:cs="Times New Roman"/>
          <w:color w:val="auto"/>
          <w:sz w:val="22"/>
          <w:szCs w:val="22"/>
        </w:rPr>
        <w:lastRenderedPageBreak/>
        <w:t xml:space="preserve">that exist within its own organization, especially in communities without other local providers to offer these services. </w:t>
      </w:r>
    </w:p>
    <w:p w14:paraId="542213B4" w14:textId="77777777" w:rsidR="00A02F85" w:rsidRPr="004D2110" w:rsidRDefault="00A02F85" w:rsidP="00A02F85">
      <w:pPr>
        <w:pStyle w:val="Default"/>
        <w:rPr>
          <w:rFonts w:ascii="Times New Roman" w:hAnsi="Times New Roman" w:cs="Times New Roman"/>
          <w:color w:val="auto"/>
          <w:sz w:val="22"/>
          <w:szCs w:val="22"/>
        </w:rPr>
      </w:pPr>
    </w:p>
    <w:p w14:paraId="3A5AD521" w14:textId="29116B2D" w:rsidR="00A02F85" w:rsidRPr="004D2110" w:rsidRDefault="00A02F85" w:rsidP="00A02F85">
      <w:pPr>
        <w:pStyle w:val="Default"/>
        <w:rPr>
          <w:rFonts w:ascii="Times New Roman" w:hAnsi="Times New Roman" w:cs="Times New Roman"/>
          <w:color w:val="auto"/>
          <w:sz w:val="22"/>
          <w:szCs w:val="22"/>
        </w:rPr>
      </w:pPr>
      <w:r w:rsidRPr="004D2110">
        <w:rPr>
          <w:rFonts w:ascii="Times New Roman" w:hAnsi="Times New Roman" w:cs="Times New Roman"/>
          <w:b/>
          <w:bCs/>
          <w:color w:val="auto"/>
          <w:sz w:val="22"/>
          <w:szCs w:val="22"/>
        </w:rPr>
        <w:t>(4) Leveraging (0-</w:t>
      </w:r>
      <w:r w:rsidR="00F72C91">
        <w:rPr>
          <w:rFonts w:ascii="Times New Roman" w:hAnsi="Times New Roman" w:cs="Times New Roman"/>
          <w:b/>
          <w:bCs/>
          <w:color w:val="auto"/>
          <w:sz w:val="22"/>
          <w:szCs w:val="22"/>
        </w:rPr>
        <w:t>15</w:t>
      </w:r>
      <w:r w:rsidRPr="004D2110">
        <w:rPr>
          <w:rFonts w:ascii="Times New Roman" w:hAnsi="Times New Roman" w:cs="Times New Roman"/>
          <w:b/>
          <w:bCs/>
          <w:color w:val="auto"/>
          <w:sz w:val="22"/>
          <w:szCs w:val="22"/>
        </w:rPr>
        <w:t xml:space="preserve"> points) </w:t>
      </w:r>
    </w:p>
    <w:p w14:paraId="49AF2CAD" w14:textId="77777777" w:rsidR="00A02F85" w:rsidRPr="004D2110" w:rsidRDefault="00A02F85" w:rsidP="00A02F85">
      <w:pPr>
        <w:pStyle w:val="Default"/>
        <w:rPr>
          <w:rFonts w:ascii="Times New Roman" w:hAnsi="Times New Roman" w:cs="Times New Roman"/>
          <w:color w:val="auto"/>
          <w:sz w:val="22"/>
          <w:szCs w:val="22"/>
        </w:rPr>
      </w:pPr>
      <w:r w:rsidRPr="004D2110">
        <w:rPr>
          <w:rFonts w:ascii="Times New Roman" w:hAnsi="Times New Roman" w:cs="Times New Roman"/>
          <w:color w:val="auto"/>
          <w:sz w:val="22"/>
          <w:szCs w:val="22"/>
        </w:rPr>
        <w:t xml:space="preserve">Applicants may receive points based on the extent to which the project will leverage additional resources to develop a comprehensive project that meets the needs of people experiencing homelessness and ensure successful project outcomes. </w:t>
      </w:r>
    </w:p>
    <w:p w14:paraId="6051D2F2" w14:textId="77777777" w:rsidR="00A02F85" w:rsidRPr="004D2110" w:rsidRDefault="00A02F85" w:rsidP="00A02F85">
      <w:pPr>
        <w:pStyle w:val="Default"/>
        <w:rPr>
          <w:rFonts w:ascii="Times New Roman" w:hAnsi="Times New Roman" w:cs="Times New Roman"/>
          <w:color w:val="auto"/>
          <w:sz w:val="22"/>
          <w:szCs w:val="22"/>
        </w:rPr>
      </w:pPr>
    </w:p>
    <w:p w14:paraId="3E166F8C" w14:textId="700D6602" w:rsidR="00A02F85" w:rsidRPr="004D2110" w:rsidRDefault="00A02F85" w:rsidP="00A02F85">
      <w:pPr>
        <w:pStyle w:val="Default"/>
        <w:rPr>
          <w:rFonts w:ascii="Times New Roman" w:hAnsi="Times New Roman" w:cs="Times New Roman"/>
          <w:color w:val="auto"/>
          <w:sz w:val="22"/>
          <w:szCs w:val="22"/>
        </w:rPr>
      </w:pPr>
      <w:r w:rsidRPr="004D2110">
        <w:rPr>
          <w:rFonts w:ascii="Times New Roman" w:hAnsi="Times New Roman" w:cs="Times New Roman"/>
          <w:b/>
          <w:bCs/>
          <w:color w:val="auto"/>
          <w:sz w:val="22"/>
          <w:szCs w:val="22"/>
        </w:rPr>
        <w:t>(5) Readiness (0-</w:t>
      </w:r>
      <w:r w:rsidR="00C056F6">
        <w:rPr>
          <w:rFonts w:ascii="Times New Roman" w:hAnsi="Times New Roman" w:cs="Times New Roman"/>
          <w:b/>
          <w:bCs/>
          <w:color w:val="auto"/>
          <w:sz w:val="22"/>
          <w:szCs w:val="22"/>
        </w:rPr>
        <w:t>20</w:t>
      </w:r>
      <w:r w:rsidRPr="004D2110">
        <w:rPr>
          <w:rFonts w:ascii="Times New Roman" w:hAnsi="Times New Roman" w:cs="Times New Roman"/>
          <w:b/>
          <w:bCs/>
          <w:color w:val="auto"/>
          <w:sz w:val="22"/>
          <w:szCs w:val="22"/>
        </w:rPr>
        <w:t xml:space="preserve"> points) </w:t>
      </w:r>
    </w:p>
    <w:p w14:paraId="7DC21B55" w14:textId="77777777" w:rsidR="00A02F85" w:rsidRPr="004D2110" w:rsidRDefault="00A02F85" w:rsidP="00A02F85">
      <w:pPr>
        <w:pStyle w:val="Default"/>
        <w:rPr>
          <w:rFonts w:ascii="Times New Roman" w:hAnsi="Times New Roman" w:cs="Times New Roman"/>
          <w:color w:val="auto"/>
          <w:sz w:val="22"/>
          <w:szCs w:val="22"/>
        </w:rPr>
      </w:pPr>
      <w:r w:rsidRPr="004D2110">
        <w:rPr>
          <w:rFonts w:ascii="Times New Roman" w:hAnsi="Times New Roman" w:cs="Times New Roman"/>
          <w:color w:val="auto"/>
          <w:sz w:val="22"/>
          <w:szCs w:val="22"/>
        </w:rPr>
        <w:t xml:space="preserve">Applicants will receive points based upon the extent of the project’s readiness to proceed. The score will be based on the following. </w:t>
      </w:r>
    </w:p>
    <w:p w14:paraId="1A9F850A" w14:textId="77777777" w:rsidR="00A02F85" w:rsidRPr="004D2110" w:rsidRDefault="00A02F85" w:rsidP="00A02F85">
      <w:pPr>
        <w:pStyle w:val="Default"/>
        <w:numPr>
          <w:ilvl w:val="0"/>
          <w:numId w:val="26"/>
        </w:numPr>
        <w:spacing w:after="27"/>
        <w:rPr>
          <w:rFonts w:ascii="Times New Roman" w:hAnsi="Times New Roman" w:cs="Times New Roman"/>
          <w:color w:val="auto"/>
          <w:sz w:val="22"/>
          <w:szCs w:val="22"/>
        </w:rPr>
      </w:pPr>
      <w:r w:rsidRPr="004D2110">
        <w:rPr>
          <w:rFonts w:ascii="Times New Roman" w:hAnsi="Times New Roman" w:cs="Times New Roman"/>
          <w:color w:val="auto"/>
          <w:sz w:val="22"/>
          <w:szCs w:val="22"/>
        </w:rPr>
        <w:t xml:space="preserve">Narrative describing the actions taken and actions to be taken, including but not limited to staffing, training, developing project operating procedures, coordination or negotiation with landlords (if appropriate), and any steps involved in the development of the housing resource - to prepare for an early and successful start of the project. </w:t>
      </w:r>
    </w:p>
    <w:p w14:paraId="74BF9F88" w14:textId="77777777" w:rsidR="00A02F85" w:rsidRDefault="00A02F85" w:rsidP="00A02F85">
      <w:pPr>
        <w:pStyle w:val="Default"/>
        <w:numPr>
          <w:ilvl w:val="0"/>
          <w:numId w:val="26"/>
        </w:numPr>
        <w:rPr>
          <w:rFonts w:ascii="Times New Roman" w:hAnsi="Times New Roman" w:cs="Times New Roman"/>
          <w:color w:val="auto"/>
          <w:sz w:val="22"/>
          <w:szCs w:val="22"/>
        </w:rPr>
      </w:pPr>
      <w:r w:rsidRPr="004D2110">
        <w:rPr>
          <w:rFonts w:ascii="Times New Roman" w:hAnsi="Times New Roman" w:cs="Times New Roman"/>
          <w:color w:val="auto"/>
          <w:sz w:val="22"/>
          <w:szCs w:val="22"/>
        </w:rPr>
        <w:t xml:space="preserve">Projected timeline of major steps, indicating the number of months between each step beginning from the execution of a </w:t>
      </w:r>
      <w:r>
        <w:rPr>
          <w:rFonts w:ascii="Times New Roman" w:hAnsi="Times New Roman" w:cs="Times New Roman"/>
          <w:color w:val="auto"/>
          <w:sz w:val="22"/>
          <w:szCs w:val="22"/>
        </w:rPr>
        <w:t>County contract to beginning enrollment</w:t>
      </w:r>
      <w:r w:rsidRPr="004D2110">
        <w:rPr>
          <w:rFonts w:ascii="Times New Roman" w:hAnsi="Times New Roman" w:cs="Times New Roman"/>
          <w:color w:val="auto"/>
          <w:sz w:val="22"/>
          <w:szCs w:val="22"/>
        </w:rPr>
        <w:t xml:space="preserve"> to full </w:t>
      </w:r>
      <w:r>
        <w:rPr>
          <w:rFonts w:ascii="Times New Roman" w:hAnsi="Times New Roman" w:cs="Times New Roman"/>
          <w:color w:val="auto"/>
          <w:sz w:val="22"/>
          <w:szCs w:val="22"/>
        </w:rPr>
        <w:t>enrollment</w:t>
      </w:r>
      <w:r w:rsidRPr="004D2110">
        <w:rPr>
          <w:rFonts w:ascii="Times New Roman" w:hAnsi="Times New Roman" w:cs="Times New Roman"/>
          <w:color w:val="auto"/>
          <w:sz w:val="22"/>
          <w:szCs w:val="22"/>
        </w:rPr>
        <w:t xml:space="preserve">. </w:t>
      </w:r>
    </w:p>
    <w:p w14:paraId="76580882" w14:textId="77777777" w:rsidR="00A02F85" w:rsidRPr="004D2110" w:rsidRDefault="00A02F85" w:rsidP="00A02F85">
      <w:pPr>
        <w:pStyle w:val="Default"/>
        <w:numPr>
          <w:ilvl w:val="0"/>
          <w:numId w:val="26"/>
        </w:numPr>
        <w:rPr>
          <w:rFonts w:ascii="Times New Roman" w:hAnsi="Times New Roman" w:cs="Times New Roman"/>
          <w:color w:val="auto"/>
          <w:sz w:val="22"/>
          <w:szCs w:val="22"/>
        </w:rPr>
      </w:pPr>
      <w:r>
        <w:rPr>
          <w:rFonts w:ascii="Times New Roman" w:hAnsi="Times New Roman" w:cs="Times New Roman"/>
          <w:color w:val="auto"/>
          <w:sz w:val="22"/>
          <w:szCs w:val="22"/>
        </w:rPr>
        <w:t>Experience effectively managing data within HMIS.</w:t>
      </w:r>
    </w:p>
    <w:p w14:paraId="2A4B56D8" w14:textId="77777777" w:rsidR="00A02F85" w:rsidRPr="004D2110" w:rsidRDefault="00A02F85" w:rsidP="00A02F85">
      <w:pPr>
        <w:pStyle w:val="Default"/>
        <w:rPr>
          <w:rFonts w:ascii="Times New Roman" w:hAnsi="Times New Roman" w:cs="Times New Roman"/>
          <w:color w:val="auto"/>
          <w:sz w:val="22"/>
          <w:szCs w:val="22"/>
        </w:rPr>
      </w:pPr>
    </w:p>
    <w:p w14:paraId="274F5A70" w14:textId="5F90A01C" w:rsidR="00A02F85" w:rsidRPr="00D47E5E" w:rsidRDefault="00A02F85" w:rsidP="00A02F85">
      <w:pPr>
        <w:pStyle w:val="Default"/>
        <w:rPr>
          <w:rFonts w:ascii="Times New Roman" w:hAnsi="Times New Roman" w:cs="Times New Roman"/>
          <w:color w:val="auto"/>
          <w:sz w:val="22"/>
          <w:szCs w:val="22"/>
        </w:rPr>
      </w:pPr>
      <w:r w:rsidRPr="00D47E5E">
        <w:rPr>
          <w:rFonts w:ascii="Times New Roman" w:hAnsi="Times New Roman" w:cs="Times New Roman"/>
          <w:b/>
          <w:bCs/>
          <w:color w:val="auto"/>
          <w:sz w:val="22"/>
          <w:szCs w:val="22"/>
        </w:rPr>
        <w:t>(6) Capacity</w:t>
      </w:r>
      <w:r w:rsidR="003C0FCE" w:rsidRPr="00D47E5E">
        <w:rPr>
          <w:rFonts w:ascii="Times New Roman" w:hAnsi="Times New Roman" w:cs="Times New Roman"/>
          <w:b/>
          <w:bCs/>
          <w:color w:val="auto"/>
          <w:sz w:val="22"/>
          <w:szCs w:val="22"/>
        </w:rPr>
        <w:t xml:space="preserve"> &amp; Soundness of Approach</w:t>
      </w:r>
      <w:r w:rsidRPr="00D47E5E">
        <w:rPr>
          <w:rFonts w:ascii="Times New Roman" w:hAnsi="Times New Roman" w:cs="Times New Roman"/>
          <w:b/>
          <w:bCs/>
          <w:color w:val="auto"/>
          <w:sz w:val="22"/>
          <w:szCs w:val="22"/>
        </w:rPr>
        <w:t xml:space="preserve"> (0-</w:t>
      </w:r>
      <w:r w:rsidR="00B94ECC" w:rsidRPr="00D47E5E">
        <w:rPr>
          <w:rFonts w:ascii="Times New Roman" w:hAnsi="Times New Roman" w:cs="Times New Roman"/>
          <w:b/>
          <w:bCs/>
          <w:color w:val="auto"/>
          <w:sz w:val="22"/>
          <w:szCs w:val="22"/>
        </w:rPr>
        <w:t>25</w:t>
      </w:r>
      <w:r w:rsidR="00F72C91" w:rsidRPr="00D47E5E">
        <w:rPr>
          <w:rFonts w:ascii="Times New Roman" w:hAnsi="Times New Roman" w:cs="Times New Roman"/>
          <w:b/>
          <w:bCs/>
          <w:color w:val="auto"/>
          <w:sz w:val="22"/>
          <w:szCs w:val="22"/>
        </w:rPr>
        <w:t xml:space="preserve"> </w:t>
      </w:r>
      <w:r w:rsidRPr="00D47E5E">
        <w:rPr>
          <w:rFonts w:ascii="Times New Roman" w:hAnsi="Times New Roman" w:cs="Times New Roman"/>
          <w:b/>
          <w:bCs/>
          <w:color w:val="auto"/>
          <w:sz w:val="22"/>
          <w:szCs w:val="22"/>
        </w:rPr>
        <w:t xml:space="preserve">points) </w:t>
      </w:r>
      <w:r w:rsidR="00C07A26" w:rsidRPr="00D47E5E">
        <w:rPr>
          <w:rFonts w:ascii="Times New Roman" w:hAnsi="Times New Roman" w:cs="Times New Roman"/>
          <w:b/>
          <w:bCs/>
          <w:color w:val="auto"/>
          <w:sz w:val="22"/>
          <w:szCs w:val="22"/>
        </w:rPr>
        <w:t xml:space="preserve">  </w:t>
      </w:r>
    </w:p>
    <w:p w14:paraId="2A4D367B" w14:textId="4A5B28F0" w:rsidR="00A02F85" w:rsidRPr="00D47E5E" w:rsidRDefault="00A02F85" w:rsidP="00A02F85">
      <w:pPr>
        <w:pStyle w:val="Default"/>
        <w:rPr>
          <w:rFonts w:ascii="Times New Roman" w:hAnsi="Times New Roman" w:cs="Times New Roman"/>
          <w:color w:val="auto"/>
          <w:sz w:val="22"/>
          <w:szCs w:val="22"/>
        </w:rPr>
      </w:pPr>
      <w:r w:rsidRPr="00D47E5E">
        <w:rPr>
          <w:rFonts w:ascii="Times New Roman" w:hAnsi="Times New Roman" w:cs="Times New Roman"/>
          <w:color w:val="auto"/>
          <w:sz w:val="22"/>
          <w:szCs w:val="22"/>
        </w:rPr>
        <w:t xml:space="preserve">Applicants will receive points based on the extent to which the applicant’s experience is relevant to the type of participants to be served and the type of housing proposed. </w:t>
      </w:r>
      <w:r w:rsidR="003C0FCE" w:rsidRPr="00D47E5E">
        <w:rPr>
          <w:rFonts w:ascii="Times New Roman" w:hAnsi="Times New Roman" w:cs="Times New Roman"/>
          <w:color w:val="auto"/>
          <w:sz w:val="22"/>
          <w:szCs w:val="22"/>
        </w:rPr>
        <w:t xml:space="preserve">In addition, applications will be scored based upon the description of the project, proposed outcomes, and appropriateness of proposed activities.  </w:t>
      </w:r>
      <w:r w:rsidRPr="00D47E5E">
        <w:rPr>
          <w:rFonts w:ascii="Times New Roman" w:hAnsi="Times New Roman" w:cs="Times New Roman"/>
          <w:color w:val="auto"/>
          <w:sz w:val="22"/>
          <w:szCs w:val="22"/>
        </w:rPr>
        <w:t xml:space="preserve">If the applicant does not have current capacity for its proposed project, but plans to build that capacity by the project’s start date, it must clearly demonstrate how it will build that capacity in its application. </w:t>
      </w:r>
      <w:r w:rsidR="003C0FCE" w:rsidRPr="00D47E5E">
        <w:rPr>
          <w:rFonts w:ascii="Times New Roman" w:hAnsi="Times New Roman" w:cs="Times New Roman"/>
          <w:color w:val="auto"/>
          <w:sz w:val="22"/>
          <w:szCs w:val="22"/>
        </w:rPr>
        <w:t>Reviewed criteria include</w:t>
      </w:r>
      <w:r w:rsidRPr="00D47E5E">
        <w:rPr>
          <w:rFonts w:ascii="Times New Roman" w:hAnsi="Times New Roman" w:cs="Times New Roman"/>
          <w:color w:val="auto"/>
          <w:sz w:val="22"/>
          <w:szCs w:val="22"/>
        </w:rPr>
        <w:t xml:space="preserve">: </w:t>
      </w:r>
    </w:p>
    <w:p w14:paraId="6F2FE492" w14:textId="77777777" w:rsidR="00A02F85" w:rsidRPr="00D47E5E" w:rsidRDefault="00A02F85" w:rsidP="00A02F85">
      <w:pPr>
        <w:pStyle w:val="Default"/>
        <w:numPr>
          <w:ilvl w:val="0"/>
          <w:numId w:val="26"/>
        </w:numPr>
        <w:spacing w:after="30"/>
        <w:rPr>
          <w:rFonts w:ascii="Times New Roman" w:hAnsi="Times New Roman" w:cs="Times New Roman"/>
          <w:color w:val="auto"/>
          <w:sz w:val="22"/>
          <w:szCs w:val="22"/>
        </w:rPr>
      </w:pPr>
      <w:r w:rsidRPr="00D47E5E">
        <w:rPr>
          <w:rFonts w:ascii="Times New Roman" w:hAnsi="Times New Roman" w:cs="Times New Roman"/>
          <w:color w:val="auto"/>
          <w:sz w:val="22"/>
          <w:szCs w:val="22"/>
        </w:rPr>
        <w:t xml:space="preserve">Overall experience of the organization </w:t>
      </w:r>
    </w:p>
    <w:p w14:paraId="1B60B7B7" w14:textId="263E6611" w:rsidR="00A02F85" w:rsidRPr="00D47E5E" w:rsidRDefault="00A02F85" w:rsidP="00A02F85">
      <w:pPr>
        <w:pStyle w:val="Default"/>
        <w:numPr>
          <w:ilvl w:val="0"/>
          <w:numId w:val="26"/>
        </w:numPr>
        <w:spacing w:after="30"/>
        <w:rPr>
          <w:rFonts w:ascii="Times New Roman" w:hAnsi="Times New Roman" w:cs="Times New Roman"/>
          <w:color w:val="auto"/>
          <w:sz w:val="22"/>
          <w:szCs w:val="22"/>
        </w:rPr>
      </w:pPr>
      <w:r w:rsidRPr="00D47E5E">
        <w:rPr>
          <w:rFonts w:ascii="Times New Roman" w:hAnsi="Times New Roman" w:cs="Times New Roman"/>
          <w:color w:val="auto"/>
          <w:sz w:val="22"/>
          <w:szCs w:val="22"/>
        </w:rPr>
        <w:t xml:space="preserve">Experience of the organization in undertaking similar activities - including experience with the population to be served and the type of housing and services to be </w:t>
      </w:r>
      <w:r w:rsidR="003C0FCE" w:rsidRPr="00D47E5E">
        <w:rPr>
          <w:rFonts w:ascii="Times New Roman" w:hAnsi="Times New Roman" w:cs="Times New Roman"/>
          <w:color w:val="auto"/>
          <w:sz w:val="22"/>
          <w:szCs w:val="22"/>
        </w:rPr>
        <w:t>provided.</w:t>
      </w:r>
      <w:r w:rsidRPr="00D47E5E">
        <w:rPr>
          <w:rFonts w:ascii="Times New Roman" w:hAnsi="Times New Roman" w:cs="Times New Roman"/>
          <w:color w:val="auto"/>
          <w:sz w:val="22"/>
          <w:szCs w:val="22"/>
        </w:rPr>
        <w:t xml:space="preserve"> </w:t>
      </w:r>
    </w:p>
    <w:p w14:paraId="1640E7FC" w14:textId="42DE5CB6" w:rsidR="003C0FCE" w:rsidRPr="00D47E5E" w:rsidRDefault="00A02F85" w:rsidP="00A02F85">
      <w:pPr>
        <w:pStyle w:val="Default"/>
        <w:numPr>
          <w:ilvl w:val="0"/>
          <w:numId w:val="26"/>
        </w:numPr>
        <w:rPr>
          <w:rFonts w:ascii="Times New Roman" w:hAnsi="Times New Roman" w:cs="Times New Roman"/>
          <w:color w:val="auto"/>
          <w:sz w:val="22"/>
          <w:szCs w:val="22"/>
        </w:rPr>
      </w:pPr>
      <w:r w:rsidRPr="00D47E5E">
        <w:rPr>
          <w:rFonts w:ascii="Times New Roman" w:hAnsi="Times New Roman" w:cs="Times New Roman"/>
          <w:sz w:val="22"/>
          <w:szCs w:val="22"/>
        </w:rPr>
        <w:t xml:space="preserve">Experience of staff proposed to operate the project OR the standards the organization will use in recruiting/hiring for positions in the project </w:t>
      </w:r>
    </w:p>
    <w:p w14:paraId="7E4FE750" w14:textId="77777777" w:rsidR="00A02F85" w:rsidRPr="00D47E5E" w:rsidRDefault="00A02F85" w:rsidP="00D47E5E">
      <w:pPr>
        <w:pStyle w:val="Default"/>
        <w:numPr>
          <w:ilvl w:val="0"/>
          <w:numId w:val="26"/>
        </w:numPr>
        <w:rPr>
          <w:rFonts w:ascii="Times New Roman" w:hAnsi="Times New Roman" w:cs="Times New Roman"/>
          <w:color w:val="auto"/>
          <w:sz w:val="22"/>
          <w:szCs w:val="22"/>
        </w:rPr>
      </w:pPr>
      <w:r w:rsidRPr="00D47E5E">
        <w:rPr>
          <w:rFonts w:ascii="Times New Roman" w:hAnsi="Times New Roman" w:cs="Times New Roman"/>
          <w:color w:val="auto"/>
          <w:sz w:val="22"/>
          <w:szCs w:val="22"/>
        </w:rPr>
        <w:t xml:space="preserve">Description of project model </w:t>
      </w:r>
    </w:p>
    <w:p w14:paraId="5A69E065" w14:textId="0DB8FE36" w:rsidR="00A02F85" w:rsidRPr="00D47E5E" w:rsidRDefault="00A02F85" w:rsidP="00A02F85">
      <w:pPr>
        <w:pStyle w:val="Default"/>
        <w:numPr>
          <w:ilvl w:val="0"/>
          <w:numId w:val="26"/>
        </w:numPr>
        <w:spacing w:after="30"/>
        <w:rPr>
          <w:rFonts w:ascii="Times New Roman" w:hAnsi="Times New Roman" w:cs="Times New Roman"/>
          <w:color w:val="auto"/>
          <w:sz w:val="22"/>
          <w:szCs w:val="22"/>
        </w:rPr>
      </w:pPr>
      <w:r w:rsidRPr="00D47E5E">
        <w:rPr>
          <w:rFonts w:ascii="Times New Roman" w:hAnsi="Times New Roman" w:cs="Times New Roman"/>
          <w:color w:val="auto"/>
          <w:sz w:val="22"/>
          <w:szCs w:val="22"/>
        </w:rPr>
        <w:t xml:space="preserve">Use </w:t>
      </w:r>
      <w:r w:rsidR="003C0FCE" w:rsidRPr="00D47E5E">
        <w:rPr>
          <w:rFonts w:ascii="Times New Roman" w:hAnsi="Times New Roman" w:cs="Times New Roman"/>
          <w:color w:val="auto"/>
          <w:sz w:val="22"/>
          <w:szCs w:val="22"/>
        </w:rPr>
        <w:t xml:space="preserve">of </w:t>
      </w:r>
      <w:r w:rsidRPr="00D47E5E">
        <w:rPr>
          <w:rFonts w:ascii="Times New Roman" w:hAnsi="Times New Roman" w:cs="Times New Roman"/>
          <w:color w:val="auto"/>
          <w:sz w:val="22"/>
          <w:szCs w:val="22"/>
        </w:rPr>
        <w:t>data to demonstrate performance of similar projects serving same populations in th</w:t>
      </w:r>
      <w:r w:rsidR="003C0FCE" w:rsidRPr="00D47E5E">
        <w:rPr>
          <w:rFonts w:ascii="Times New Roman" w:hAnsi="Times New Roman" w:cs="Times New Roman"/>
          <w:color w:val="auto"/>
          <w:sz w:val="22"/>
          <w:szCs w:val="22"/>
        </w:rPr>
        <w:t>is</w:t>
      </w:r>
      <w:r w:rsidRPr="00D47E5E">
        <w:rPr>
          <w:rFonts w:ascii="Times New Roman" w:hAnsi="Times New Roman" w:cs="Times New Roman"/>
          <w:color w:val="auto"/>
          <w:sz w:val="22"/>
          <w:szCs w:val="22"/>
        </w:rPr>
        <w:t xml:space="preserve"> community or elsewhere </w:t>
      </w:r>
    </w:p>
    <w:p w14:paraId="2AD2781B" w14:textId="77777777" w:rsidR="00A02F85" w:rsidRPr="00D47E5E" w:rsidRDefault="00A02F85" w:rsidP="00A02F85">
      <w:pPr>
        <w:pStyle w:val="Default"/>
        <w:numPr>
          <w:ilvl w:val="0"/>
          <w:numId w:val="26"/>
        </w:numPr>
        <w:spacing w:after="30"/>
        <w:rPr>
          <w:rFonts w:ascii="Times New Roman" w:hAnsi="Times New Roman" w:cs="Times New Roman"/>
          <w:color w:val="auto"/>
          <w:sz w:val="22"/>
          <w:szCs w:val="22"/>
        </w:rPr>
      </w:pPr>
      <w:r w:rsidRPr="00D47E5E">
        <w:rPr>
          <w:rFonts w:ascii="Times New Roman" w:hAnsi="Times New Roman" w:cs="Times New Roman"/>
          <w:color w:val="auto"/>
          <w:sz w:val="22"/>
          <w:szCs w:val="22"/>
        </w:rPr>
        <w:t xml:space="preserve">Description of the major outcomes to be achieved through the project (use annualized data/outcomes as a timeframe where appropriate) </w:t>
      </w:r>
    </w:p>
    <w:p w14:paraId="67566F7C" w14:textId="104F8FFC" w:rsidR="00A02F85" w:rsidRDefault="00A02F85" w:rsidP="00A02F85">
      <w:pPr>
        <w:pStyle w:val="Default"/>
        <w:numPr>
          <w:ilvl w:val="0"/>
          <w:numId w:val="26"/>
        </w:numPr>
        <w:rPr>
          <w:rFonts w:ascii="Times New Roman" w:hAnsi="Times New Roman" w:cs="Times New Roman"/>
          <w:color w:val="auto"/>
          <w:sz w:val="22"/>
          <w:szCs w:val="22"/>
        </w:rPr>
      </w:pPr>
      <w:r w:rsidRPr="00D47E5E">
        <w:rPr>
          <w:rFonts w:ascii="Times New Roman" w:hAnsi="Times New Roman" w:cs="Times New Roman"/>
          <w:color w:val="auto"/>
          <w:sz w:val="22"/>
          <w:szCs w:val="22"/>
        </w:rPr>
        <w:t xml:space="preserve">Description of major steps that will be taken to achieve the proposed outcomes </w:t>
      </w:r>
    </w:p>
    <w:p w14:paraId="575362C1" w14:textId="0BE7ECBA" w:rsidR="006229DD" w:rsidRDefault="006229DD" w:rsidP="006229DD">
      <w:pPr>
        <w:pStyle w:val="Default"/>
        <w:rPr>
          <w:rFonts w:ascii="Times New Roman" w:hAnsi="Times New Roman" w:cs="Times New Roman"/>
          <w:color w:val="auto"/>
          <w:sz w:val="22"/>
          <w:szCs w:val="22"/>
        </w:rPr>
      </w:pPr>
    </w:p>
    <w:p w14:paraId="79FFD36A" w14:textId="77777777" w:rsidR="00A02F85" w:rsidRDefault="00A02F85" w:rsidP="00D47E5E">
      <w:pPr>
        <w:pStyle w:val="Default"/>
        <w:rPr>
          <w:b/>
          <w:sz w:val="22"/>
        </w:rPr>
      </w:pPr>
    </w:p>
    <w:p w14:paraId="215EEC67" w14:textId="77777777" w:rsidR="00A02F85" w:rsidRDefault="00A02F85" w:rsidP="005F4F1C">
      <w:pPr>
        <w:rPr>
          <w:color w:val="000000"/>
          <w:sz w:val="24"/>
          <w:szCs w:val="24"/>
        </w:rPr>
      </w:pPr>
    </w:p>
    <w:sectPr w:rsidR="00A02F85" w:rsidSect="00967E0C">
      <w:footerReference w:type="default" r:id="rId13"/>
      <w:pgSz w:w="12240" w:h="15840" w:code="1"/>
      <w:pgMar w:top="144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53762" w14:textId="77777777" w:rsidR="0052021F" w:rsidRDefault="0052021F">
      <w:r>
        <w:separator/>
      </w:r>
    </w:p>
  </w:endnote>
  <w:endnote w:type="continuationSeparator" w:id="0">
    <w:p w14:paraId="70A898AC" w14:textId="77777777" w:rsidR="0052021F" w:rsidRDefault="0052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844608"/>
      <w:docPartObj>
        <w:docPartGallery w:val="Page Numbers (Bottom of Page)"/>
        <w:docPartUnique/>
      </w:docPartObj>
    </w:sdtPr>
    <w:sdtEndPr>
      <w:rPr>
        <w:color w:val="7F7F7F" w:themeColor="background1" w:themeShade="7F"/>
        <w:spacing w:val="60"/>
      </w:rPr>
    </w:sdtEndPr>
    <w:sdtContent>
      <w:p w14:paraId="0D5E0184" w14:textId="77777777" w:rsidR="0000142F" w:rsidRDefault="0000142F">
        <w:pPr>
          <w:pStyle w:val="Footer"/>
          <w:pBdr>
            <w:top w:val="single" w:sz="4" w:space="1" w:color="D9D9D9" w:themeColor="background1" w:themeShade="D9"/>
          </w:pBdr>
          <w:jc w:val="right"/>
        </w:pPr>
        <w:r>
          <w:fldChar w:fldCharType="begin"/>
        </w:r>
        <w:r>
          <w:instrText xml:space="preserve"> PAGE   \* MERGEFORMAT </w:instrText>
        </w:r>
        <w:r>
          <w:fldChar w:fldCharType="separate"/>
        </w:r>
        <w:r w:rsidR="00421D47">
          <w:rPr>
            <w:noProof/>
          </w:rPr>
          <w:t>9</w:t>
        </w:r>
        <w:r>
          <w:rPr>
            <w:noProof/>
          </w:rPr>
          <w:fldChar w:fldCharType="end"/>
        </w:r>
        <w:r>
          <w:t xml:space="preserve"> | </w:t>
        </w:r>
        <w:r>
          <w:rPr>
            <w:color w:val="7F7F7F" w:themeColor="background1" w:themeShade="7F"/>
            <w:spacing w:val="60"/>
          </w:rPr>
          <w:t>Page</w:t>
        </w:r>
      </w:p>
    </w:sdtContent>
  </w:sdt>
  <w:p w14:paraId="6A6CE53D" w14:textId="77777777" w:rsidR="0000142F" w:rsidRDefault="00001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2B354" w14:textId="77777777" w:rsidR="0052021F" w:rsidRDefault="0052021F">
      <w:r>
        <w:separator/>
      </w:r>
    </w:p>
  </w:footnote>
  <w:footnote w:type="continuationSeparator" w:id="0">
    <w:p w14:paraId="162F77A3" w14:textId="77777777" w:rsidR="0052021F" w:rsidRDefault="0052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A0B"/>
    <w:multiLevelType w:val="hybridMultilevel"/>
    <w:tmpl w:val="80887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A25AD"/>
    <w:multiLevelType w:val="hybridMultilevel"/>
    <w:tmpl w:val="372287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641B81"/>
    <w:multiLevelType w:val="hybridMultilevel"/>
    <w:tmpl w:val="A7866A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C7664"/>
    <w:multiLevelType w:val="hybridMultilevel"/>
    <w:tmpl w:val="B170AD0C"/>
    <w:lvl w:ilvl="0" w:tplc="4620A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C6925"/>
    <w:multiLevelType w:val="hybridMultilevel"/>
    <w:tmpl w:val="1C0C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21325"/>
    <w:multiLevelType w:val="hybridMultilevel"/>
    <w:tmpl w:val="567EA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AD0847"/>
    <w:multiLevelType w:val="hybridMultilevel"/>
    <w:tmpl w:val="BB645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E50F89"/>
    <w:multiLevelType w:val="hybridMultilevel"/>
    <w:tmpl w:val="701C762A"/>
    <w:lvl w:ilvl="0" w:tplc="04090001">
      <w:start w:val="1"/>
      <w:numFmt w:val="bullet"/>
      <w:lvlText w:val=""/>
      <w:lvlJc w:val="left"/>
      <w:pPr>
        <w:tabs>
          <w:tab w:val="num" w:pos="1038"/>
        </w:tabs>
        <w:ind w:left="1038" w:hanging="360"/>
      </w:pPr>
      <w:rPr>
        <w:rFonts w:ascii="Symbol" w:hAnsi="Symbol" w:hint="default"/>
      </w:rPr>
    </w:lvl>
    <w:lvl w:ilvl="1" w:tplc="04090003" w:tentative="1">
      <w:start w:val="1"/>
      <w:numFmt w:val="bullet"/>
      <w:lvlText w:val="o"/>
      <w:lvlJc w:val="left"/>
      <w:pPr>
        <w:tabs>
          <w:tab w:val="num" w:pos="1758"/>
        </w:tabs>
        <w:ind w:left="1758" w:hanging="360"/>
      </w:pPr>
      <w:rPr>
        <w:rFonts w:ascii="Courier New" w:hAnsi="Courier New" w:cs="Courier New" w:hint="default"/>
      </w:rPr>
    </w:lvl>
    <w:lvl w:ilvl="2" w:tplc="04090005" w:tentative="1">
      <w:start w:val="1"/>
      <w:numFmt w:val="bullet"/>
      <w:lvlText w:val=""/>
      <w:lvlJc w:val="left"/>
      <w:pPr>
        <w:tabs>
          <w:tab w:val="num" w:pos="2478"/>
        </w:tabs>
        <w:ind w:left="2478" w:hanging="360"/>
      </w:pPr>
      <w:rPr>
        <w:rFonts w:ascii="Wingdings" w:hAnsi="Wingdings" w:hint="default"/>
      </w:rPr>
    </w:lvl>
    <w:lvl w:ilvl="3" w:tplc="04090001" w:tentative="1">
      <w:start w:val="1"/>
      <w:numFmt w:val="bullet"/>
      <w:lvlText w:val=""/>
      <w:lvlJc w:val="left"/>
      <w:pPr>
        <w:tabs>
          <w:tab w:val="num" w:pos="3198"/>
        </w:tabs>
        <w:ind w:left="3198" w:hanging="360"/>
      </w:pPr>
      <w:rPr>
        <w:rFonts w:ascii="Symbol" w:hAnsi="Symbol" w:hint="default"/>
      </w:rPr>
    </w:lvl>
    <w:lvl w:ilvl="4" w:tplc="04090003" w:tentative="1">
      <w:start w:val="1"/>
      <w:numFmt w:val="bullet"/>
      <w:lvlText w:val="o"/>
      <w:lvlJc w:val="left"/>
      <w:pPr>
        <w:tabs>
          <w:tab w:val="num" w:pos="3918"/>
        </w:tabs>
        <w:ind w:left="3918" w:hanging="360"/>
      </w:pPr>
      <w:rPr>
        <w:rFonts w:ascii="Courier New" w:hAnsi="Courier New" w:cs="Courier New" w:hint="default"/>
      </w:rPr>
    </w:lvl>
    <w:lvl w:ilvl="5" w:tplc="04090005" w:tentative="1">
      <w:start w:val="1"/>
      <w:numFmt w:val="bullet"/>
      <w:lvlText w:val=""/>
      <w:lvlJc w:val="left"/>
      <w:pPr>
        <w:tabs>
          <w:tab w:val="num" w:pos="4638"/>
        </w:tabs>
        <w:ind w:left="4638" w:hanging="360"/>
      </w:pPr>
      <w:rPr>
        <w:rFonts w:ascii="Wingdings" w:hAnsi="Wingdings" w:hint="default"/>
      </w:rPr>
    </w:lvl>
    <w:lvl w:ilvl="6" w:tplc="04090001" w:tentative="1">
      <w:start w:val="1"/>
      <w:numFmt w:val="bullet"/>
      <w:lvlText w:val=""/>
      <w:lvlJc w:val="left"/>
      <w:pPr>
        <w:tabs>
          <w:tab w:val="num" w:pos="5358"/>
        </w:tabs>
        <w:ind w:left="5358" w:hanging="360"/>
      </w:pPr>
      <w:rPr>
        <w:rFonts w:ascii="Symbol" w:hAnsi="Symbol" w:hint="default"/>
      </w:rPr>
    </w:lvl>
    <w:lvl w:ilvl="7" w:tplc="04090003" w:tentative="1">
      <w:start w:val="1"/>
      <w:numFmt w:val="bullet"/>
      <w:lvlText w:val="o"/>
      <w:lvlJc w:val="left"/>
      <w:pPr>
        <w:tabs>
          <w:tab w:val="num" w:pos="6078"/>
        </w:tabs>
        <w:ind w:left="6078" w:hanging="360"/>
      </w:pPr>
      <w:rPr>
        <w:rFonts w:ascii="Courier New" w:hAnsi="Courier New" w:cs="Courier New" w:hint="default"/>
      </w:rPr>
    </w:lvl>
    <w:lvl w:ilvl="8" w:tplc="04090005" w:tentative="1">
      <w:start w:val="1"/>
      <w:numFmt w:val="bullet"/>
      <w:lvlText w:val=""/>
      <w:lvlJc w:val="left"/>
      <w:pPr>
        <w:tabs>
          <w:tab w:val="num" w:pos="6798"/>
        </w:tabs>
        <w:ind w:left="6798" w:hanging="360"/>
      </w:pPr>
      <w:rPr>
        <w:rFonts w:ascii="Wingdings" w:hAnsi="Wingdings" w:hint="default"/>
      </w:rPr>
    </w:lvl>
  </w:abstractNum>
  <w:abstractNum w:abstractNumId="8" w15:restartNumberingAfterBreak="0">
    <w:nsid w:val="28EB0B29"/>
    <w:multiLevelType w:val="hybridMultilevel"/>
    <w:tmpl w:val="C5E8CE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930C8"/>
    <w:multiLevelType w:val="hybridMultilevel"/>
    <w:tmpl w:val="6014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629BB"/>
    <w:multiLevelType w:val="hybridMultilevel"/>
    <w:tmpl w:val="2700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E5DA1"/>
    <w:multiLevelType w:val="hybridMultilevel"/>
    <w:tmpl w:val="7062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9570B"/>
    <w:multiLevelType w:val="hybridMultilevel"/>
    <w:tmpl w:val="187A42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2D30204"/>
    <w:multiLevelType w:val="hybridMultilevel"/>
    <w:tmpl w:val="0762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B4342"/>
    <w:multiLevelType w:val="hybridMultilevel"/>
    <w:tmpl w:val="0228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23A85"/>
    <w:multiLevelType w:val="hybridMultilevel"/>
    <w:tmpl w:val="479451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3CB35778"/>
    <w:multiLevelType w:val="hybridMultilevel"/>
    <w:tmpl w:val="B184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4B33A5"/>
    <w:multiLevelType w:val="hybridMultilevel"/>
    <w:tmpl w:val="F3524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C3A2E"/>
    <w:multiLevelType w:val="hybridMultilevel"/>
    <w:tmpl w:val="A31C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10E59"/>
    <w:multiLevelType w:val="hybridMultilevel"/>
    <w:tmpl w:val="40EE781C"/>
    <w:lvl w:ilvl="0" w:tplc="58B0AA74">
      <w:start w:val="1"/>
      <w:numFmt w:val="bullet"/>
      <w:lvlText w:val=""/>
      <w:lvlJc w:val="left"/>
      <w:pPr>
        <w:tabs>
          <w:tab w:val="num" w:pos="360"/>
        </w:tabs>
        <w:ind w:left="360" w:hanging="360"/>
      </w:pPr>
      <w:rPr>
        <w:rFonts w:ascii="Wingdings 3" w:hAnsi="Wingdings 3" w:hint="default"/>
      </w:rPr>
    </w:lvl>
    <w:lvl w:ilvl="1" w:tplc="948403CC">
      <w:start w:val="948"/>
      <w:numFmt w:val="bullet"/>
      <w:lvlText w:val=""/>
      <w:lvlJc w:val="left"/>
      <w:pPr>
        <w:tabs>
          <w:tab w:val="num" w:pos="1080"/>
        </w:tabs>
        <w:ind w:left="1080" w:hanging="360"/>
      </w:pPr>
      <w:rPr>
        <w:rFonts w:ascii="Wingdings 3" w:hAnsi="Wingdings 3" w:hint="default"/>
      </w:rPr>
    </w:lvl>
    <w:lvl w:ilvl="2" w:tplc="0A2A2E90" w:tentative="1">
      <w:start w:val="1"/>
      <w:numFmt w:val="bullet"/>
      <w:lvlText w:val=""/>
      <w:lvlJc w:val="left"/>
      <w:pPr>
        <w:tabs>
          <w:tab w:val="num" w:pos="1800"/>
        </w:tabs>
        <w:ind w:left="1800" w:hanging="360"/>
      </w:pPr>
      <w:rPr>
        <w:rFonts w:ascii="Wingdings 3" w:hAnsi="Wingdings 3" w:hint="default"/>
      </w:rPr>
    </w:lvl>
    <w:lvl w:ilvl="3" w:tplc="90CC5244" w:tentative="1">
      <w:start w:val="1"/>
      <w:numFmt w:val="bullet"/>
      <w:lvlText w:val=""/>
      <w:lvlJc w:val="left"/>
      <w:pPr>
        <w:tabs>
          <w:tab w:val="num" w:pos="2520"/>
        </w:tabs>
        <w:ind w:left="2520" w:hanging="360"/>
      </w:pPr>
      <w:rPr>
        <w:rFonts w:ascii="Wingdings 3" w:hAnsi="Wingdings 3" w:hint="default"/>
      </w:rPr>
    </w:lvl>
    <w:lvl w:ilvl="4" w:tplc="93687308" w:tentative="1">
      <w:start w:val="1"/>
      <w:numFmt w:val="bullet"/>
      <w:lvlText w:val=""/>
      <w:lvlJc w:val="left"/>
      <w:pPr>
        <w:tabs>
          <w:tab w:val="num" w:pos="3240"/>
        </w:tabs>
        <w:ind w:left="3240" w:hanging="360"/>
      </w:pPr>
      <w:rPr>
        <w:rFonts w:ascii="Wingdings 3" w:hAnsi="Wingdings 3" w:hint="default"/>
      </w:rPr>
    </w:lvl>
    <w:lvl w:ilvl="5" w:tplc="56F8DE8A" w:tentative="1">
      <w:start w:val="1"/>
      <w:numFmt w:val="bullet"/>
      <w:lvlText w:val=""/>
      <w:lvlJc w:val="left"/>
      <w:pPr>
        <w:tabs>
          <w:tab w:val="num" w:pos="3960"/>
        </w:tabs>
        <w:ind w:left="3960" w:hanging="360"/>
      </w:pPr>
      <w:rPr>
        <w:rFonts w:ascii="Wingdings 3" w:hAnsi="Wingdings 3" w:hint="default"/>
      </w:rPr>
    </w:lvl>
    <w:lvl w:ilvl="6" w:tplc="FD6E1F52" w:tentative="1">
      <w:start w:val="1"/>
      <w:numFmt w:val="bullet"/>
      <w:lvlText w:val=""/>
      <w:lvlJc w:val="left"/>
      <w:pPr>
        <w:tabs>
          <w:tab w:val="num" w:pos="4680"/>
        </w:tabs>
        <w:ind w:left="4680" w:hanging="360"/>
      </w:pPr>
      <w:rPr>
        <w:rFonts w:ascii="Wingdings 3" w:hAnsi="Wingdings 3" w:hint="default"/>
      </w:rPr>
    </w:lvl>
    <w:lvl w:ilvl="7" w:tplc="E65A88F6" w:tentative="1">
      <w:start w:val="1"/>
      <w:numFmt w:val="bullet"/>
      <w:lvlText w:val=""/>
      <w:lvlJc w:val="left"/>
      <w:pPr>
        <w:tabs>
          <w:tab w:val="num" w:pos="5400"/>
        </w:tabs>
        <w:ind w:left="5400" w:hanging="360"/>
      </w:pPr>
      <w:rPr>
        <w:rFonts w:ascii="Wingdings 3" w:hAnsi="Wingdings 3" w:hint="default"/>
      </w:rPr>
    </w:lvl>
    <w:lvl w:ilvl="8" w:tplc="B0EA8528" w:tentative="1">
      <w:start w:val="1"/>
      <w:numFmt w:val="bullet"/>
      <w:lvlText w:val=""/>
      <w:lvlJc w:val="left"/>
      <w:pPr>
        <w:tabs>
          <w:tab w:val="num" w:pos="6120"/>
        </w:tabs>
        <w:ind w:left="6120" w:hanging="360"/>
      </w:pPr>
      <w:rPr>
        <w:rFonts w:ascii="Wingdings 3" w:hAnsi="Wingdings 3" w:hint="default"/>
      </w:rPr>
    </w:lvl>
  </w:abstractNum>
  <w:abstractNum w:abstractNumId="20" w15:restartNumberingAfterBreak="0">
    <w:nsid w:val="4088705C"/>
    <w:multiLevelType w:val="hybridMultilevel"/>
    <w:tmpl w:val="E96C8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347D83"/>
    <w:multiLevelType w:val="hybridMultilevel"/>
    <w:tmpl w:val="71B48762"/>
    <w:lvl w:ilvl="0" w:tplc="A42C9A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07C3"/>
    <w:multiLevelType w:val="hybridMultilevel"/>
    <w:tmpl w:val="C3227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4E375C8"/>
    <w:multiLevelType w:val="hybridMultilevel"/>
    <w:tmpl w:val="1CAE85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EC62B6"/>
    <w:multiLevelType w:val="hybridMultilevel"/>
    <w:tmpl w:val="7D7A45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564128"/>
    <w:multiLevelType w:val="hybridMultilevel"/>
    <w:tmpl w:val="9F32E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9110D0"/>
    <w:multiLevelType w:val="multilevel"/>
    <w:tmpl w:val="68842942"/>
    <w:lvl w:ilvl="0">
      <w:start w:val="1"/>
      <w:numFmt w:val="decimal"/>
      <w:lvlText w:val="%1."/>
      <w:lvlJc w:val="left"/>
      <w:pPr>
        <w:ind w:left="1080" w:firstLine="720"/>
      </w:p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7" w15:restartNumberingAfterBreak="0">
    <w:nsid w:val="59491051"/>
    <w:multiLevelType w:val="hybridMultilevel"/>
    <w:tmpl w:val="37DE9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D7D4277"/>
    <w:multiLevelType w:val="hybridMultilevel"/>
    <w:tmpl w:val="3832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20EBB"/>
    <w:multiLevelType w:val="hybridMultilevel"/>
    <w:tmpl w:val="C1D0FD48"/>
    <w:lvl w:ilvl="0" w:tplc="04090001">
      <w:start w:val="1"/>
      <w:numFmt w:val="bullet"/>
      <w:lvlText w:val=""/>
      <w:lvlJc w:val="left"/>
      <w:pPr>
        <w:tabs>
          <w:tab w:val="num" w:pos="1088"/>
        </w:tabs>
        <w:ind w:left="1088" w:hanging="360"/>
      </w:pPr>
      <w:rPr>
        <w:rFonts w:ascii="Symbol" w:hAnsi="Symbol" w:hint="default"/>
      </w:rPr>
    </w:lvl>
    <w:lvl w:ilvl="1" w:tplc="04090003" w:tentative="1">
      <w:start w:val="1"/>
      <w:numFmt w:val="bullet"/>
      <w:lvlText w:val="o"/>
      <w:lvlJc w:val="left"/>
      <w:pPr>
        <w:tabs>
          <w:tab w:val="num" w:pos="1808"/>
        </w:tabs>
        <w:ind w:left="1808" w:hanging="360"/>
      </w:pPr>
      <w:rPr>
        <w:rFonts w:ascii="Courier New" w:hAnsi="Courier New" w:cs="Courier New" w:hint="default"/>
      </w:rPr>
    </w:lvl>
    <w:lvl w:ilvl="2" w:tplc="04090005" w:tentative="1">
      <w:start w:val="1"/>
      <w:numFmt w:val="bullet"/>
      <w:lvlText w:val=""/>
      <w:lvlJc w:val="left"/>
      <w:pPr>
        <w:tabs>
          <w:tab w:val="num" w:pos="2528"/>
        </w:tabs>
        <w:ind w:left="2528" w:hanging="360"/>
      </w:pPr>
      <w:rPr>
        <w:rFonts w:ascii="Wingdings" w:hAnsi="Wingdings" w:hint="default"/>
      </w:rPr>
    </w:lvl>
    <w:lvl w:ilvl="3" w:tplc="04090001" w:tentative="1">
      <w:start w:val="1"/>
      <w:numFmt w:val="bullet"/>
      <w:lvlText w:val=""/>
      <w:lvlJc w:val="left"/>
      <w:pPr>
        <w:tabs>
          <w:tab w:val="num" w:pos="3248"/>
        </w:tabs>
        <w:ind w:left="3248" w:hanging="360"/>
      </w:pPr>
      <w:rPr>
        <w:rFonts w:ascii="Symbol" w:hAnsi="Symbol" w:hint="default"/>
      </w:rPr>
    </w:lvl>
    <w:lvl w:ilvl="4" w:tplc="04090003" w:tentative="1">
      <w:start w:val="1"/>
      <w:numFmt w:val="bullet"/>
      <w:lvlText w:val="o"/>
      <w:lvlJc w:val="left"/>
      <w:pPr>
        <w:tabs>
          <w:tab w:val="num" w:pos="3968"/>
        </w:tabs>
        <w:ind w:left="3968" w:hanging="360"/>
      </w:pPr>
      <w:rPr>
        <w:rFonts w:ascii="Courier New" w:hAnsi="Courier New" w:cs="Courier New" w:hint="default"/>
      </w:rPr>
    </w:lvl>
    <w:lvl w:ilvl="5" w:tplc="04090005" w:tentative="1">
      <w:start w:val="1"/>
      <w:numFmt w:val="bullet"/>
      <w:lvlText w:val=""/>
      <w:lvlJc w:val="left"/>
      <w:pPr>
        <w:tabs>
          <w:tab w:val="num" w:pos="4688"/>
        </w:tabs>
        <w:ind w:left="4688" w:hanging="360"/>
      </w:pPr>
      <w:rPr>
        <w:rFonts w:ascii="Wingdings" w:hAnsi="Wingdings" w:hint="default"/>
      </w:rPr>
    </w:lvl>
    <w:lvl w:ilvl="6" w:tplc="04090001" w:tentative="1">
      <w:start w:val="1"/>
      <w:numFmt w:val="bullet"/>
      <w:lvlText w:val=""/>
      <w:lvlJc w:val="left"/>
      <w:pPr>
        <w:tabs>
          <w:tab w:val="num" w:pos="5408"/>
        </w:tabs>
        <w:ind w:left="5408" w:hanging="360"/>
      </w:pPr>
      <w:rPr>
        <w:rFonts w:ascii="Symbol" w:hAnsi="Symbol" w:hint="default"/>
      </w:rPr>
    </w:lvl>
    <w:lvl w:ilvl="7" w:tplc="04090003" w:tentative="1">
      <w:start w:val="1"/>
      <w:numFmt w:val="bullet"/>
      <w:lvlText w:val="o"/>
      <w:lvlJc w:val="left"/>
      <w:pPr>
        <w:tabs>
          <w:tab w:val="num" w:pos="6128"/>
        </w:tabs>
        <w:ind w:left="6128" w:hanging="360"/>
      </w:pPr>
      <w:rPr>
        <w:rFonts w:ascii="Courier New" w:hAnsi="Courier New" w:cs="Courier New" w:hint="default"/>
      </w:rPr>
    </w:lvl>
    <w:lvl w:ilvl="8" w:tplc="04090005" w:tentative="1">
      <w:start w:val="1"/>
      <w:numFmt w:val="bullet"/>
      <w:lvlText w:val=""/>
      <w:lvlJc w:val="left"/>
      <w:pPr>
        <w:tabs>
          <w:tab w:val="num" w:pos="6848"/>
        </w:tabs>
        <w:ind w:left="6848" w:hanging="360"/>
      </w:pPr>
      <w:rPr>
        <w:rFonts w:ascii="Wingdings" w:hAnsi="Wingdings" w:hint="default"/>
      </w:rPr>
    </w:lvl>
  </w:abstractNum>
  <w:abstractNum w:abstractNumId="30" w15:restartNumberingAfterBreak="0">
    <w:nsid w:val="64A849E3"/>
    <w:multiLevelType w:val="hybridMultilevel"/>
    <w:tmpl w:val="9C90C9DA"/>
    <w:lvl w:ilvl="0" w:tplc="321CE4F6">
      <w:start w:val="1"/>
      <w:numFmt w:val="bullet"/>
      <w:lvlText w:val="o"/>
      <w:lvlJc w:val="left"/>
      <w:pPr>
        <w:ind w:left="720" w:hanging="360"/>
      </w:pPr>
      <w:rPr>
        <w:rFonts w:ascii="Courier New" w:hAnsi="Courier New" w:hint="default"/>
        <w:sz w:val="4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A6339C"/>
    <w:multiLevelType w:val="hybridMultilevel"/>
    <w:tmpl w:val="28FA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7C7BD4"/>
    <w:multiLevelType w:val="hybridMultilevel"/>
    <w:tmpl w:val="A2C8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A949A7"/>
    <w:multiLevelType w:val="hybridMultilevel"/>
    <w:tmpl w:val="98E0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FD5C68"/>
    <w:multiLevelType w:val="hybridMultilevel"/>
    <w:tmpl w:val="8618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3D7877"/>
    <w:multiLevelType w:val="multilevel"/>
    <w:tmpl w:val="803010A6"/>
    <w:lvl w:ilvl="0">
      <w:start w:val="1"/>
      <w:numFmt w:val="bullet"/>
      <w:lvlText w:val="●"/>
      <w:lvlJc w:val="left"/>
      <w:pPr>
        <w:ind w:left="720" w:firstLine="360"/>
      </w:pPr>
      <w:rPr>
        <w:rFonts w:ascii="Arial" w:eastAsia="Arial" w:hAnsi="Arial" w:cs="Arial"/>
      </w:rPr>
    </w:lvl>
    <w:lvl w:ilvl="1">
      <w:start w:val="1"/>
      <w:numFmt w:val="bullet"/>
      <w:lvlText w:val="o"/>
      <w:lvlJc w:val="left"/>
      <w:pPr>
        <w:ind w:left="-9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15:restartNumberingAfterBreak="0">
    <w:nsid w:val="7942297C"/>
    <w:multiLevelType w:val="hybridMultilevel"/>
    <w:tmpl w:val="05829FFE"/>
    <w:lvl w:ilvl="0" w:tplc="321CE4F6">
      <w:start w:val="1"/>
      <w:numFmt w:val="bullet"/>
      <w:lvlText w:val="o"/>
      <w:lvlJc w:val="left"/>
      <w:pPr>
        <w:ind w:left="720" w:hanging="360"/>
      </w:pPr>
      <w:rPr>
        <w:rFonts w:ascii="Courier New" w:hAnsi="Courier New"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6173973">
    <w:abstractNumId w:val="1"/>
  </w:num>
  <w:num w:numId="2" w16cid:durableId="14383373">
    <w:abstractNumId w:val="7"/>
  </w:num>
  <w:num w:numId="3" w16cid:durableId="1128470143">
    <w:abstractNumId w:val="29"/>
  </w:num>
  <w:num w:numId="4" w16cid:durableId="639070706">
    <w:abstractNumId w:val="5"/>
  </w:num>
  <w:num w:numId="5" w16cid:durableId="1668944679">
    <w:abstractNumId w:val="27"/>
  </w:num>
  <w:num w:numId="6" w16cid:durableId="1726904343">
    <w:abstractNumId w:val="25"/>
  </w:num>
  <w:num w:numId="7" w16cid:durableId="840856110">
    <w:abstractNumId w:val="6"/>
  </w:num>
  <w:num w:numId="8" w16cid:durableId="1140809807">
    <w:abstractNumId w:val="23"/>
  </w:num>
  <w:num w:numId="9" w16cid:durableId="658462137">
    <w:abstractNumId w:val="15"/>
  </w:num>
  <w:num w:numId="10" w16cid:durableId="1722752045">
    <w:abstractNumId w:val="0"/>
  </w:num>
  <w:num w:numId="11" w16cid:durableId="1544053737">
    <w:abstractNumId w:val="32"/>
  </w:num>
  <w:num w:numId="12" w16cid:durableId="1484618931">
    <w:abstractNumId w:val="14"/>
  </w:num>
  <w:num w:numId="13" w16cid:durableId="303899969">
    <w:abstractNumId w:val="21"/>
  </w:num>
  <w:num w:numId="14" w16cid:durableId="1258561941">
    <w:abstractNumId w:val="9"/>
  </w:num>
  <w:num w:numId="15" w16cid:durableId="1845046865">
    <w:abstractNumId w:val="11"/>
  </w:num>
  <w:num w:numId="16" w16cid:durableId="320043688">
    <w:abstractNumId w:val="33"/>
  </w:num>
  <w:num w:numId="17" w16cid:durableId="118766035">
    <w:abstractNumId w:val="10"/>
  </w:num>
  <w:num w:numId="18" w16cid:durableId="1297417664">
    <w:abstractNumId w:val="31"/>
  </w:num>
  <w:num w:numId="19" w16cid:durableId="1446383482">
    <w:abstractNumId w:val="16"/>
  </w:num>
  <w:num w:numId="20" w16cid:durableId="288706392">
    <w:abstractNumId w:val="34"/>
  </w:num>
  <w:num w:numId="21" w16cid:durableId="1951351881">
    <w:abstractNumId w:val="13"/>
  </w:num>
  <w:num w:numId="22" w16cid:durableId="1841575585">
    <w:abstractNumId w:val="26"/>
  </w:num>
  <w:num w:numId="23" w16cid:durableId="1757050986">
    <w:abstractNumId w:val="35"/>
  </w:num>
  <w:num w:numId="24" w16cid:durableId="1343891849">
    <w:abstractNumId w:val="2"/>
  </w:num>
  <w:num w:numId="25" w16cid:durableId="1175802710">
    <w:abstractNumId w:val="17"/>
  </w:num>
  <w:num w:numId="26" w16cid:durableId="1991517693">
    <w:abstractNumId w:val="18"/>
  </w:num>
  <w:num w:numId="27" w16cid:durableId="662586772">
    <w:abstractNumId w:val="12"/>
  </w:num>
  <w:num w:numId="28" w16cid:durableId="101732125">
    <w:abstractNumId w:val="4"/>
  </w:num>
  <w:num w:numId="29" w16cid:durableId="1331368239">
    <w:abstractNumId w:val="20"/>
  </w:num>
  <w:num w:numId="30" w16cid:durableId="2010210096">
    <w:abstractNumId w:val="28"/>
  </w:num>
  <w:num w:numId="31" w16cid:durableId="218833005">
    <w:abstractNumId w:val="19"/>
  </w:num>
  <w:num w:numId="32" w16cid:durableId="1020621536">
    <w:abstractNumId w:val="24"/>
  </w:num>
  <w:num w:numId="33" w16cid:durableId="1450901720">
    <w:abstractNumId w:val="8"/>
  </w:num>
  <w:num w:numId="34" w16cid:durableId="378822240">
    <w:abstractNumId w:val="22"/>
  </w:num>
  <w:num w:numId="35" w16cid:durableId="1956788904">
    <w:abstractNumId w:val="36"/>
  </w:num>
  <w:num w:numId="36" w16cid:durableId="111949296">
    <w:abstractNumId w:val="30"/>
  </w:num>
  <w:num w:numId="37" w16cid:durableId="786029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422"/>
    <w:rsid w:val="0000142F"/>
    <w:rsid w:val="00010B49"/>
    <w:rsid w:val="0001159C"/>
    <w:rsid w:val="000178B2"/>
    <w:rsid w:val="000213EB"/>
    <w:rsid w:val="00031954"/>
    <w:rsid w:val="00035102"/>
    <w:rsid w:val="00052052"/>
    <w:rsid w:val="00057DB4"/>
    <w:rsid w:val="00060923"/>
    <w:rsid w:val="00070DC6"/>
    <w:rsid w:val="00080993"/>
    <w:rsid w:val="000854F0"/>
    <w:rsid w:val="00093A9C"/>
    <w:rsid w:val="000A623F"/>
    <w:rsid w:val="000C1C8F"/>
    <w:rsid w:val="001116B3"/>
    <w:rsid w:val="00112C49"/>
    <w:rsid w:val="00115DDD"/>
    <w:rsid w:val="0012161C"/>
    <w:rsid w:val="0013155B"/>
    <w:rsid w:val="00134B78"/>
    <w:rsid w:val="00136A7A"/>
    <w:rsid w:val="001473D9"/>
    <w:rsid w:val="00194D2A"/>
    <w:rsid w:val="001A043B"/>
    <w:rsid w:val="001A1873"/>
    <w:rsid w:val="001A205D"/>
    <w:rsid w:val="001A3405"/>
    <w:rsid w:val="001A5FA5"/>
    <w:rsid w:val="001B4695"/>
    <w:rsid w:val="001B562D"/>
    <w:rsid w:val="001B7690"/>
    <w:rsid w:val="001C71E7"/>
    <w:rsid w:val="001C75A0"/>
    <w:rsid w:val="001E00D8"/>
    <w:rsid w:val="001E1E04"/>
    <w:rsid w:val="0020296A"/>
    <w:rsid w:val="00202DD8"/>
    <w:rsid w:val="00216CAC"/>
    <w:rsid w:val="0023607D"/>
    <w:rsid w:val="00251177"/>
    <w:rsid w:val="00251541"/>
    <w:rsid w:val="00253287"/>
    <w:rsid w:val="00260D66"/>
    <w:rsid w:val="00267D3F"/>
    <w:rsid w:val="00281279"/>
    <w:rsid w:val="00287C94"/>
    <w:rsid w:val="00290887"/>
    <w:rsid w:val="00293A79"/>
    <w:rsid w:val="002975A1"/>
    <w:rsid w:val="002A0D58"/>
    <w:rsid w:val="002C27C9"/>
    <w:rsid w:val="00322DE2"/>
    <w:rsid w:val="0032471D"/>
    <w:rsid w:val="00326C1F"/>
    <w:rsid w:val="00331CF5"/>
    <w:rsid w:val="003372A0"/>
    <w:rsid w:val="00337BA7"/>
    <w:rsid w:val="00343305"/>
    <w:rsid w:val="00346111"/>
    <w:rsid w:val="0036060E"/>
    <w:rsid w:val="00365D3C"/>
    <w:rsid w:val="003677D2"/>
    <w:rsid w:val="00367C1C"/>
    <w:rsid w:val="00371BCC"/>
    <w:rsid w:val="0037616F"/>
    <w:rsid w:val="00380D03"/>
    <w:rsid w:val="003B54FF"/>
    <w:rsid w:val="003B64F6"/>
    <w:rsid w:val="003C0FCE"/>
    <w:rsid w:val="003E4CC3"/>
    <w:rsid w:val="003F3FD1"/>
    <w:rsid w:val="00407622"/>
    <w:rsid w:val="004175AD"/>
    <w:rsid w:val="00420D8C"/>
    <w:rsid w:val="0042128E"/>
    <w:rsid w:val="004212AB"/>
    <w:rsid w:val="00421D47"/>
    <w:rsid w:val="00430711"/>
    <w:rsid w:val="00442EB1"/>
    <w:rsid w:val="004433A8"/>
    <w:rsid w:val="00462529"/>
    <w:rsid w:val="0046382B"/>
    <w:rsid w:val="00486594"/>
    <w:rsid w:val="00493F69"/>
    <w:rsid w:val="004A26DA"/>
    <w:rsid w:val="004A2E29"/>
    <w:rsid w:val="004A408B"/>
    <w:rsid w:val="004A65F4"/>
    <w:rsid w:val="004B658A"/>
    <w:rsid w:val="004B751F"/>
    <w:rsid w:val="00510653"/>
    <w:rsid w:val="00514ACE"/>
    <w:rsid w:val="0052021F"/>
    <w:rsid w:val="0052519C"/>
    <w:rsid w:val="005279A2"/>
    <w:rsid w:val="00527DF9"/>
    <w:rsid w:val="00556FA4"/>
    <w:rsid w:val="00562728"/>
    <w:rsid w:val="005652A6"/>
    <w:rsid w:val="005B648C"/>
    <w:rsid w:val="005C1074"/>
    <w:rsid w:val="005D1250"/>
    <w:rsid w:val="005D3086"/>
    <w:rsid w:val="005E4D93"/>
    <w:rsid w:val="005F031F"/>
    <w:rsid w:val="005F4F1C"/>
    <w:rsid w:val="006070DA"/>
    <w:rsid w:val="00607265"/>
    <w:rsid w:val="00616BA8"/>
    <w:rsid w:val="006229DD"/>
    <w:rsid w:val="006348A9"/>
    <w:rsid w:val="00657B5B"/>
    <w:rsid w:val="00664B69"/>
    <w:rsid w:val="00664E4A"/>
    <w:rsid w:val="00665AB3"/>
    <w:rsid w:val="00667584"/>
    <w:rsid w:val="006733DF"/>
    <w:rsid w:val="0067714B"/>
    <w:rsid w:val="00682A23"/>
    <w:rsid w:val="006A240F"/>
    <w:rsid w:val="006A7DEE"/>
    <w:rsid w:val="006C2180"/>
    <w:rsid w:val="006C53CE"/>
    <w:rsid w:val="006F3269"/>
    <w:rsid w:val="006F6CE7"/>
    <w:rsid w:val="00713AC3"/>
    <w:rsid w:val="00737748"/>
    <w:rsid w:val="00744228"/>
    <w:rsid w:val="007459E7"/>
    <w:rsid w:val="0075232D"/>
    <w:rsid w:val="00755954"/>
    <w:rsid w:val="00766323"/>
    <w:rsid w:val="00766EB9"/>
    <w:rsid w:val="00793A0F"/>
    <w:rsid w:val="007B6FFE"/>
    <w:rsid w:val="007C1822"/>
    <w:rsid w:val="007C7CC0"/>
    <w:rsid w:val="007D02FB"/>
    <w:rsid w:val="007D4118"/>
    <w:rsid w:val="007D72E0"/>
    <w:rsid w:val="007E17E4"/>
    <w:rsid w:val="007E1B81"/>
    <w:rsid w:val="00800FF3"/>
    <w:rsid w:val="008014BA"/>
    <w:rsid w:val="008030AB"/>
    <w:rsid w:val="008043AF"/>
    <w:rsid w:val="008207FF"/>
    <w:rsid w:val="00824C1C"/>
    <w:rsid w:val="008255DA"/>
    <w:rsid w:val="008404C6"/>
    <w:rsid w:val="00852126"/>
    <w:rsid w:val="00853F78"/>
    <w:rsid w:val="008601D0"/>
    <w:rsid w:val="00867AEB"/>
    <w:rsid w:val="00896D62"/>
    <w:rsid w:val="008A1928"/>
    <w:rsid w:val="008A766A"/>
    <w:rsid w:val="008C4525"/>
    <w:rsid w:val="008D23C4"/>
    <w:rsid w:val="008D44B7"/>
    <w:rsid w:val="008E6543"/>
    <w:rsid w:val="008F479D"/>
    <w:rsid w:val="0090769C"/>
    <w:rsid w:val="00915C2D"/>
    <w:rsid w:val="0092012E"/>
    <w:rsid w:val="009312DB"/>
    <w:rsid w:val="009319E0"/>
    <w:rsid w:val="009366C2"/>
    <w:rsid w:val="00943865"/>
    <w:rsid w:val="00957BD9"/>
    <w:rsid w:val="009634CA"/>
    <w:rsid w:val="00967E0C"/>
    <w:rsid w:val="009858D3"/>
    <w:rsid w:val="00992CD0"/>
    <w:rsid w:val="009D0F59"/>
    <w:rsid w:val="009D4266"/>
    <w:rsid w:val="009D5204"/>
    <w:rsid w:val="009E68AB"/>
    <w:rsid w:val="009E72AD"/>
    <w:rsid w:val="009F793A"/>
    <w:rsid w:val="00A00445"/>
    <w:rsid w:val="00A02F85"/>
    <w:rsid w:val="00A27904"/>
    <w:rsid w:val="00A35BE3"/>
    <w:rsid w:val="00A35FD0"/>
    <w:rsid w:val="00A615ED"/>
    <w:rsid w:val="00A627C6"/>
    <w:rsid w:val="00A731E6"/>
    <w:rsid w:val="00A74D49"/>
    <w:rsid w:val="00A90B7F"/>
    <w:rsid w:val="00A93EB1"/>
    <w:rsid w:val="00AA2873"/>
    <w:rsid w:val="00AA59AC"/>
    <w:rsid w:val="00AB1DDB"/>
    <w:rsid w:val="00AB31C6"/>
    <w:rsid w:val="00AB4CF7"/>
    <w:rsid w:val="00AB4E34"/>
    <w:rsid w:val="00AC57EB"/>
    <w:rsid w:val="00AC5E1A"/>
    <w:rsid w:val="00AD3441"/>
    <w:rsid w:val="00AD59A5"/>
    <w:rsid w:val="00AE0323"/>
    <w:rsid w:val="00AE0526"/>
    <w:rsid w:val="00AE45D7"/>
    <w:rsid w:val="00AE739A"/>
    <w:rsid w:val="00B01EB5"/>
    <w:rsid w:val="00B01F00"/>
    <w:rsid w:val="00B14F5F"/>
    <w:rsid w:val="00B16B6A"/>
    <w:rsid w:val="00B266A2"/>
    <w:rsid w:val="00B35575"/>
    <w:rsid w:val="00B3710D"/>
    <w:rsid w:val="00B511AF"/>
    <w:rsid w:val="00B642D0"/>
    <w:rsid w:val="00B704B7"/>
    <w:rsid w:val="00B71C1F"/>
    <w:rsid w:val="00B7318A"/>
    <w:rsid w:val="00B826BC"/>
    <w:rsid w:val="00B860DB"/>
    <w:rsid w:val="00B8710C"/>
    <w:rsid w:val="00B94ECC"/>
    <w:rsid w:val="00B9727D"/>
    <w:rsid w:val="00BB6DC2"/>
    <w:rsid w:val="00BD273C"/>
    <w:rsid w:val="00BD6307"/>
    <w:rsid w:val="00BD6FCE"/>
    <w:rsid w:val="00BE1C87"/>
    <w:rsid w:val="00C02C6E"/>
    <w:rsid w:val="00C03EB3"/>
    <w:rsid w:val="00C056F6"/>
    <w:rsid w:val="00C07A26"/>
    <w:rsid w:val="00C17F1D"/>
    <w:rsid w:val="00C413F6"/>
    <w:rsid w:val="00C574D7"/>
    <w:rsid w:val="00C77A09"/>
    <w:rsid w:val="00C95F9C"/>
    <w:rsid w:val="00CA5EEB"/>
    <w:rsid w:val="00CC52CC"/>
    <w:rsid w:val="00CD1146"/>
    <w:rsid w:val="00CD2902"/>
    <w:rsid w:val="00CE7FA4"/>
    <w:rsid w:val="00CF0041"/>
    <w:rsid w:val="00D011A8"/>
    <w:rsid w:val="00D0675F"/>
    <w:rsid w:val="00D16121"/>
    <w:rsid w:val="00D21C0E"/>
    <w:rsid w:val="00D317C0"/>
    <w:rsid w:val="00D31EEE"/>
    <w:rsid w:val="00D41D4E"/>
    <w:rsid w:val="00D437A6"/>
    <w:rsid w:val="00D47E5E"/>
    <w:rsid w:val="00D47F36"/>
    <w:rsid w:val="00D5382F"/>
    <w:rsid w:val="00D546D3"/>
    <w:rsid w:val="00D56E31"/>
    <w:rsid w:val="00D845B4"/>
    <w:rsid w:val="00D908E7"/>
    <w:rsid w:val="00D96014"/>
    <w:rsid w:val="00DB7D80"/>
    <w:rsid w:val="00DD3422"/>
    <w:rsid w:val="00DE716A"/>
    <w:rsid w:val="00DF0066"/>
    <w:rsid w:val="00DF3C36"/>
    <w:rsid w:val="00DF6BFF"/>
    <w:rsid w:val="00E0003E"/>
    <w:rsid w:val="00E041E7"/>
    <w:rsid w:val="00E15750"/>
    <w:rsid w:val="00E24C52"/>
    <w:rsid w:val="00E24F83"/>
    <w:rsid w:val="00E27CCB"/>
    <w:rsid w:val="00E45A33"/>
    <w:rsid w:val="00E855D9"/>
    <w:rsid w:val="00E93EE8"/>
    <w:rsid w:val="00E967E1"/>
    <w:rsid w:val="00EB49FC"/>
    <w:rsid w:val="00EB7F3F"/>
    <w:rsid w:val="00EC16E5"/>
    <w:rsid w:val="00EC43F6"/>
    <w:rsid w:val="00EC4D88"/>
    <w:rsid w:val="00EC5230"/>
    <w:rsid w:val="00ED5EDB"/>
    <w:rsid w:val="00EE2C61"/>
    <w:rsid w:val="00EF7937"/>
    <w:rsid w:val="00F02F18"/>
    <w:rsid w:val="00F2014E"/>
    <w:rsid w:val="00F25594"/>
    <w:rsid w:val="00F4000B"/>
    <w:rsid w:val="00F53ABC"/>
    <w:rsid w:val="00F548EE"/>
    <w:rsid w:val="00F62AF9"/>
    <w:rsid w:val="00F72C91"/>
    <w:rsid w:val="00F81F1E"/>
    <w:rsid w:val="00F92F09"/>
    <w:rsid w:val="00FA24DD"/>
    <w:rsid w:val="00FA7FC3"/>
    <w:rsid w:val="00FB0FA0"/>
    <w:rsid w:val="00FB548A"/>
    <w:rsid w:val="00FC56C7"/>
    <w:rsid w:val="00FE71E4"/>
    <w:rsid w:val="00FF1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51E9A"/>
  <w15:chartTrackingRefBased/>
  <w15:docId w15:val="{7EC86B48-EDA1-44A0-8DFE-16A0F2E1C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09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8099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00FF3"/>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5900" w:h="1150" w:hSpace="187" w:wrap="around" w:vAnchor="page" w:hAnchor="page" w:x="3461" w:y="865"/>
      <w:jc w:val="center"/>
    </w:pPr>
    <w:rPr>
      <w:rFonts w:ascii="Copperplate Gothic Bold" w:hAnsi="Copperplate Gothic Bold"/>
    </w:rPr>
  </w:style>
  <w:style w:type="paragraph" w:styleId="Caption">
    <w:name w:val="caption"/>
    <w:basedOn w:val="Normal"/>
    <w:next w:val="Normal"/>
    <w:qFormat/>
    <w:pPr>
      <w:framePr w:w="7196" w:h="1294" w:hSpace="187" w:wrap="around" w:vAnchor="page" w:hAnchor="page" w:x="3461" w:y="865"/>
      <w:jc w:val="center"/>
    </w:pPr>
    <w:rPr>
      <w:rFonts w:ascii="Wide Latin" w:hAnsi="Wide Latin"/>
      <w:sz w:val="36"/>
    </w:rPr>
  </w:style>
  <w:style w:type="paragraph" w:styleId="BalloonText">
    <w:name w:val="Balloon Text"/>
    <w:basedOn w:val="Normal"/>
    <w:semiHidden/>
    <w:rsid w:val="00DD3422"/>
    <w:rPr>
      <w:rFonts w:ascii="Tahoma" w:hAnsi="Tahoma" w:cs="Tahoma"/>
      <w:sz w:val="16"/>
      <w:szCs w:val="16"/>
    </w:rPr>
  </w:style>
  <w:style w:type="paragraph" w:styleId="Header">
    <w:name w:val="header"/>
    <w:basedOn w:val="Normal"/>
    <w:rsid w:val="00194D2A"/>
    <w:pPr>
      <w:tabs>
        <w:tab w:val="center" w:pos="4320"/>
        <w:tab w:val="right" w:pos="8640"/>
      </w:tabs>
    </w:pPr>
  </w:style>
  <w:style w:type="paragraph" w:styleId="Footer">
    <w:name w:val="footer"/>
    <w:basedOn w:val="Normal"/>
    <w:link w:val="FooterChar"/>
    <w:uiPriority w:val="99"/>
    <w:rsid w:val="00194D2A"/>
    <w:pPr>
      <w:tabs>
        <w:tab w:val="center" w:pos="4320"/>
        <w:tab w:val="right" w:pos="8640"/>
      </w:tabs>
    </w:pPr>
  </w:style>
  <w:style w:type="character" w:styleId="Hyperlink">
    <w:name w:val="Hyperlink"/>
    <w:rsid w:val="005D1250"/>
    <w:rPr>
      <w:color w:val="0000FF"/>
      <w:u w:val="single"/>
    </w:rPr>
  </w:style>
  <w:style w:type="paragraph" w:styleId="Salutation">
    <w:name w:val="Salutation"/>
    <w:basedOn w:val="Normal"/>
    <w:next w:val="Normal"/>
    <w:rsid w:val="00AA2873"/>
    <w:pPr>
      <w:spacing w:before="220" w:after="220" w:line="220" w:lineRule="atLeast"/>
    </w:pPr>
    <w:rPr>
      <w:rFonts w:ascii="Arial" w:hAnsi="Arial"/>
      <w:spacing w:val="-5"/>
    </w:rPr>
  </w:style>
  <w:style w:type="paragraph" w:styleId="Closing">
    <w:name w:val="Closing"/>
    <w:basedOn w:val="Normal"/>
    <w:next w:val="Signature"/>
    <w:rsid w:val="00AA2873"/>
    <w:pPr>
      <w:keepNext/>
      <w:spacing w:after="60" w:line="220" w:lineRule="atLeast"/>
      <w:jc w:val="both"/>
    </w:pPr>
    <w:rPr>
      <w:rFonts w:ascii="Arial" w:hAnsi="Arial"/>
      <w:spacing w:val="-5"/>
    </w:rPr>
  </w:style>
  <w:style w:type="paragraph" w:styleId="Signature">
    <w:name w:val="Signature"/>
    <w:basedOn w:val="Normal"/>
    <w:next w:val="SignatureJobTitle"/>
    <w:rsid w:val="00AA2873"/>
    <w:pPr>
      <w:keepNext/>
      <w:spacing w:before="880" w:line="220" w:lineRule="atLeast"/>
    </w:pPr>
    <w:rPr>
      <w:rFonts w:ascii="Arial" w:hAnsi="Arial"/>
      <w:spacing w:val="-5"/>
    </w:rPr>
  </w:style>
  <w:style w:type="paragraph" w:styleId="Date">
    <w:name w:val="Date"/>
    <w:basedOn w:val="Normal"/>
    <w:next w:val="InsideAddressName"/>
    <w:rsid w:val="00AA2873"/>
    <w:pPr>
      <w:spacing w:after="220" w:line="220" w:lineRule="atLeast"/>
      <w:jc w:val="both"/>
    </w:pPr>
    <w:rPr>
      <w:rFonts w:ascii="Arial" w:hAnsi="Arial"/>
      <w:spacing w:val="-5"/>
    </w:rPr>
  </w:style>
  <w:style w:type="paragraph" w:customStyle="1" w:styleId="InsideAddressName">
    <w:name w:val="Inside Address Name"/>
    <w:basedOn w:val="Normal"/>
    <w:next w:val="Normal"/>
    <w:rsid w:val="00AA2873"/>
    <w:pPr>
      <w:spacing w:before="220" w:line="220" w:lineRule="atLeast"/>
      <w:jc w:val="both"/>
    </w:pPr>
    <w:rPr>
      <w:rFonts w:ascii="Arial" w:hAnsi="Arial"/>
      <w:spacing w:val="-5"/>
    </w:rPr>
  </w:style>
  <w:style w:type="paragraph" w:customStyle="1" w:styleId="SignatureJobTitle">
    <w:name w:val="Signature Job Title"/>
    <w:basedOn w:val="Signature"/>
    <w:next w:val="Normal"/>
    <w:rsid w:val="00AA2873"/>
    <w:pPr>
      <w:spacing w:before="0"/>
    </w:pPr>
  </w:style>
  <w:style w:type="paragraph" w:styleId="DocumentMap">
    <w:name w:val="Document Map"/>
    <w:basedOn w:val="Normal"/>
    <w:semiHidden/>
    <w:rsid w:val="00F2014E"/>
    <w:pPr>
      <w:shd w:val="clear" w:color="auto" w:fill="000080"/>
    </w:pPr>
    <w:rPr>
      <w:rFonts w:ascii="Tahoma" w:hAnsi="Tahoma" w:cs="Tahoma"/>
    </w:rPr>
  </w:style>
  <w:style w:type="character" w:customStyle="1" w:styleId="Heading3Char">
    <w:name w:val="Heading 3 Char"/>
    <w:link w:val="Heading3"/>
    <w:uiPriority w:val="9"/>
    <w:semiHidden/>
    <w:rsid w:val="00800FF3"/>
    <w:rPr>
      <w:rFonts w:ascii="Cambria" w:hAnsi="Cambria"/>
      <w:b/>
      <w:bCs/>
      <w:color w:val="4F81BD"/>
      <w:sz w:val="22"/>
      <w:szCs w:val="22"/>
    </w:rPr>
  </w:style>
  <w:style w:type="table" w:styleId="TableGrid">
    <w:name w:val="Table Grid"/>
    <w:basedOn w:val="TableNormal"/>
    <w:uiPriority w:val="59"/>
    <w:rsid w:val="00800FF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11A8"/>
    <w:rPr>
      <w:color w:val="808080"/>
    </w:rPr>
  </w:style>
  <w:style w:type="character" w:customStyle="1" w:styleId="Heading1Char">
    <w:name w:val="Heading 1 Char"/>
    <w:basedOn w:val="DefaultParagraphFont"/>
    <w:link w:val="Heading1"/>
    <w:uiPriority w:val="9"/>
    <w:rsid w:val="0008099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80993"/>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08099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80993"/>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080993"/>
    <w:pPr>
      <w:ind w:left="720"/>
      <w:contextualSpacing/>
    </w:pPr>
  </w:style>
  <w:style w:type="character" w:customStyle="1" w:styleId="UnresolvedMention1">
    <w:name w:val="Unresolved Mention1"/>
    <w:basedOn w:val="DefaultParagraphFont"/>
    <w:uiPriority w:val="99"/>
    <w:semiHidden/>
    <w:unhideWhenUsed/>
    <w:rsid w:val="00AD59A5"/>
    <w:rPr>
      <w:color w:val="605E5C"/>
      <w:shd w:val="clear" w:color="auto" w:fill="E1DFDD"/>
    </w:rPr>
  </w:style>
  <w:style w:type="table" w:styleId="MediumShading1-Accent3">
    <w:name w:val="Medium Shading 1 Accent 3"/>
    <w:basedOn w:val="TableNormal"/>
    <w:uiPriority w:val="63"/>
    <w:rsid w:val="00AD59A5"/>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customStyle="1" w:styleId="Default">
    <w:name w:val="Default"/>
    <w:rsid w:val="00C95F9C"/>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00142F"/>
  </w:style>
  <w:style w:type="character" w:customStyle="1" w:styleId="UnresolvedMention2">
    <w:name w:val="Unresolved Mention2"/>
    <w:basedOn w:val="DefaultParagraphFont"/>
    <w:uiPriority w:val="99"/>
    <w:semiHidden/>
    <w:unhideWhenUsed/>
    <w:rsid w:val="00766EB9"/>
    <w:rPr>
      <w:color w:val="605E5C"/>
      <w:shd w:val="clear" w:color="auto" w:fill="E1DFDD"/>
    </w:rPr>
  </w:style>
  <w:style w:type="table" w:styleId="LightList-Accent3">
    <w:name w:val="Light List Accent 3"/>
    <w:basedOn w:val="TableNormal"/>
    <w:uiPriority w:val="61"/>
    <w:rsid w:val="008D23C4"/>
    <w:rPr>
      <w:rFonts w:asciiTheme="minorHAnsi" w:eastAsiaTheme="minorHAnsi"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UnresolvedMention">
    <w:name w:val="Unresolved Mention"/>
    <w:basedOn w:val="DefaultParagraphFont"/>
    <w:uiPriority w:val="99"/>
    <w:semiHidden/>
    <w:unhideWhenUsed/>
    <w:rsid w:val="00E0003E"/>
    <w:rPr>
      <w:color w:val="605E5C"/>
      <w:shd w:val="clear" w:color="auto" w:fill="E1DFDD"/>
    </w:rPr>
  </w:style>
  <w:style w:type="table" w:styleId="GridTable1Light">
    <w:name w:val="Grid Table 1 Light"/>
    <w:basedOn w:val="TableNormal"/>
    <w:uiPriority w:val="46"/>
    <w:rsid w:val="005D308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81279"/>
    <w:rPr>
      <w:sz w:val="16"/>
      <w:szCs w:val="16"/>
    </w:rPr>
  </w:style>
  <w:style w:type="paragraph" w:styleId="CommentText">
    <w:name w:val="annotation text"/>
    <w:basedOn w:val="Normal"/>
    <w:link w:val="CommentTextChar"/>
    <w:uiPriority w:val="99"/>
    <w:unhideWhenUsed/>
    <w:rsid w:val="00281279"/>
  </w:style>
  <w:style w:type="character" w:customStyle="1" w:styleId="CommentTextChar">
    <w:name w:val="Comment Text Char"/>
    <w:basedOn w:val="DefaultParagraphFont"/>
    <w:link w:val="CommentText"/>
    <w:uiPriority w:val="99"/>
    <w:rsid w:val="00281279"/>
  </w:style>
  <w:style w:type="paragraph" w:styleId="CommentSubject">
    <w:name w:val="annotation subject"/>
    <w:basedOn w:val="CommentText"/>
    <w:next w:val="CommentText"/>
    <w:link w:val="CommentSubjectChar"/>
    <w:uiPriority w:val="99"/>
    <w:semiHidden/>
    <w:unhideWhenUsed/>
    <w:rsid w:val="00281279"/>
    <w:rPr>
      <w:b/>
      <w:bCs/>
    </w:rPr>
  </w:style>
  <w:style w:type="character" w:customStyle="1" w:styleId="CommentSubjectChar">
    <w:name w:val="Comment Subject Char"/>
    <w:basedOn w:val="CommentTextChar"/>
    <w:link w:val="CommentSubject"/>
    <w:uiPriority w:val="99"/>
    <w:semiHidden/>
    <w:rsid w:val="00281279"/>
    <w:rPr>
      <w:b/>
      <w:bCs/>
    </w:rPr>
  </w:style>
  <w:style w:type="paragraph" w:styleId="Revision">
    <w:name w:val="Revision"/>
    <w:hidden/>
    <w:uiPriority w:val="99"/>
    <w:semiHidden/>
    <w:rsid w:val="00A00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08437">
      <w:bodyDiv w:val="1"/>
      <w:marLeft w:val="0"/>
      <w:marRight w:val="0"/>
      <w:marTop w:val="0"/>
      <w:marBottom w:val="0"/>
      <w:divBdr>
        <w:top w:val="none" w:sz="0" w:space="0" w:color="auto"/>
        <w:left w:val="none" w:sz="0" w:space="0" w:color="auto"/>
        <w:bottom w:val="none" w:sz="0" w:space="0" w:color="auto"/>
        <w:right w:val="none" w:sz="0" w:space="0" w:color="auto"/>
      </w:divBdr>
    </w:div>
    <w:div w:id="1491293399">
      <w:bodyDiv w:val="1"/>
      <w:marLeft w:val="0"/>
      <w:marRight w:val="0"/>
      <w:marTop w:val="0"/>
      <w:marBottom w:val="0"/>
      <w:divBdr>
        <w:top w:val="none" w:sz="0" w:space="0" w:color="auto"/>
        <w:left w:val="none" w:sz="0" w:space="0" w:color="auto"/>
        <w:bottom w:val="none" w:sz="0" w:space="0" w:color="auto"/>
        <w:right w:val="none" w:sz="0" w:space="0" w:color="auto"/>
      </w:divBdr>
    </w:div>
    <w:div w:id="208202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ptofcommerce.app.box.com/s/4d1ilui45uqljmhlseufez4flxqv1q6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berly.stollfrench@graysharbo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imberly.stollfrench@graysharbor.us"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94BD9-4C7F-43BE-855E-4368CF1C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4262</Words>
  <Characters>26771</Characters>
  <Application>Microsoft Office Word</Application>
  <DocSecurity>0</DocSecurity>
  <Lines>223</Lines>
  <Paragraphs>61</Paragraphs>
  <ScaleCrop>false</ScaleCrop>
  <HeadingPairs>
    <vt:vector size="2" baseType="variant">
      <vt:variant>
        <vt:lpstr>Title</vt:lpstr>
      </vt:variant>
      <vt:variant>
        <vt:i4>1</vt:i4>
      </vt:variant>
    </vt:vector>
  </HeadingPairs>
  <TitlesOfParts>
    <vt:vector size="1" baseType="lpstr">
      <vt:lpstr> </vt:lpstr>
    </vt:vector>
  </TitlesOfParts>
  <Company>Grays Harbor County</Company>
  <LinksUpToDate>false</LinksUpToDate>
  <CharactersWithSpaces>30972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Brianne Probasco</dc:creator>
  <cp:keywords/>
  <cp:lastModifiedBy>Dan Hammock</cp:lastModifiedBy>
  <cp:revision>2</cp:revision>
  <cp:lastPrinted>2022-03-10T17:47:00Z</cp:lastPrinted>
  <dcterms:created xsi:type="dcterms:W3CDTF">2023-03-06T16:50:00Z</dcterms:created>
  <dcterms:modified xsi:type="dcterms:W3CDTF">2023-03-06T16:50:00Z</dcterms:modified>
</cp:coreProperties>
</file>